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8F5AE" w14:textId="1A2774D4" w:rsidR="00A94CF6" w:rsidRDefault="00A94CF6" w:rsidP="00A94CF6">
      <w:pPr>
        <w:spacing w:after="0"/>
        <w:jc w:val="right"/>
        <w:rPr>
          <w:rFonts w:asciiTheme="minorHAnsi" w:eastAsiaTheme="minorHAnsi" w:hAnsiTheme="minorHAnsi" w:cstheme="minorHAnsi"/>
          <w:b/>
          <w:color w:val="auto"/>
          <w:lang w:eastAsia="en-US"/>
        </w:rPr>
      </w:pPr>
      <w:r w:rsidRPr="00A94CF6">
        <w:rPr>
          <w:rFonts w:ascii="Arial" w:eastAsia="MS Mincho" w:hAnsi="Arial" w:cs="Arial"/>
          <w:b/>
          <w:noProof/>
        </w:rPr>
        <w:drawing>
          <wp:anchor distT="0" distB="0" distL="114300" distR="114300" simplePos="0" relativeHeight="251668480" behindDoc="0" locked="0" layoutInCell="1" allowOverlap="1" wp14:anchorId="62BF0E20" wp14:editId="48C98C56">
            <wp:simplePos x="0" y="0"/>
            <wp:positionH relativeFrom="margin">
              <wp:posOffset>85857</wp:posOffset>
            </wp:positionH>
            <wp:positionV relativeFrom="paragraph">
              <wp:posOffset>144780</wp:posOffset>
            </wp:positionV>
            <wp:extent cx="1098606" cy="977704"/>
            <wp:effectExtent l="0" t="0" r="635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r="84076"/>
                    <a:stretch/>
                  </pic:blipFill>
                  <pic:spPr bwMode="auto">
                    <a:xfrm>
                      <a:off x="0" y="0"/>
                      <a:ext cx="1098606" cy="97770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73C0B0" w14:textId="0631AF0C" w:rsidR="00A94CF6" w:rsidRDefault="00A94CF6" w:rsidP="00A94CF6">
      <w:pPr>
        <w:spacing w:after="0"/>
        <w:jc w:val="right"/>
        <w:rPr>
          <w:rFonts w:asciiTheme="minorHAnsi" w:eastAsiaTheme="minorHAnsi" w:hAnsiTheme="minorHAnsi" w:cstheme="minorHAnsi"/>
          <w:b/>
          <w:color w:val="auto"/>
          <w:lang w:eastAsia="en-US"/>
        </w:rPr>
      </w:pPr>
    </w:p>
    <w:p w14:paraId="3A5323A1" w14:textId="4152A241" w:rsidR="00A94CF6" w:rsidRPr="00A94CF6" w:rsidRDefault="00A94CF6" w:rsidP="00A94CF6">
      <w:pPr>
        <w:spacing w:after="0"/>
        <w:jc w:val="right"/>
        <w:rPr>
          <w:rFonts w:ascii="Arial" w:hAnsi="Arial" w:cs="Arial"/>
          <w:b/>
        </w:rPr>
      </w:pPr>
      <w:r w:rsidRPr="00A94CF6">
        <w:rPr>
          <w:rFonts w:ascii="Arial" w:hAnsi="Arial" w:cs="Arial"/>
          <w:b/>
        </w:rPr>
        <w:t>Service du commissariat des armées</w:t>
      </w:r>
    </w:p>
    <w:p w14:paraId="228AB959" w14:textId="5C81EE8F" w:rsidR="00A94CF6" w:rsidRPr="00A94CF6" w:rsidRDefault="00A94CF6" w:rsidP="00A94CF6">
      <w:pPr>
        <w:spacing w:after="0"/>
        <w:jc w:val="right"/>
        <w:rPr>
          <w:rFonts w:ascii="Arial" w:hAnsi="Arial" w:cs="Arial"/>
          <w:b/>
        </w:rPr>
      </w:pPr>
      <w:r w:rsidRPr="00A94CF6">
        <w:rPr>
          <w:rFonts w:ascii="Arial" w:hAnsi="Arial" w:cs="Arial"/>
          <w:b/>
        </w:rPr>
        <w:t>Plate</w:t>
      </w:r>
      <w:r w:rsidR="00AB2EFC">
        <w:rPr>
          <w:rFonts w:ascii="Arial" w:hAnsi="Arial" w:cs="Arial"/>
          <w:b/>
        </w:rPr>
        <w:t>-</w:t>
      </w:r>
      <w:r w:rsidRPr="00A94CF6">
        <w:rPr>
          <w:rFonts w:ascii="Arial" w:hAnsi="Arial" w:cs="Arial"/>
          <w:b/>
        </w:rPr>
        <w:t>forme affrètement et transport</w:t>
      </w:r>
    </w:p>
    <w:p w14:paraId="3B15014D" w14:textId="3EF5475A" w:rsidR="00A94CF6" w:rsidRPr="00A94CF6" w:rsidRDefault="00A94CF6" w:rsidP="00A94CF6">
      <w:pPr>
        <w:spacing w:after="0"/>
        <w:jc w:val="right"/>
        <w:rPr>
          <w:rFonts w:ascii="Arial" w:eastAsiaTheme="minorHAnsi" w:hAnsi="Arial" w:cs="Arial"/>
          <w:b/>
          <w:color w:val="auto"/>
          <w:lang w:eastAsia="en-US"/>
        </w:rPr>
      </w:pPr>
      <w:r w:rsidRPr="00A94CF6">
        <w:rPr>
          <w:rFonts w:ascii="Arial" w:hAnsi="Arial" w:cs="Arial"/>
          <w:b/>
        </w:rPr>
        <w:t>Division achats</w:t>
      </w:r>
    </w:p>
    <w:p w14:paraId="37958A7C" w14:textId="7EEE7A54" w:rsidR="00A94CF6" w:rsidRDefault="00A94CF6" w:rsidP="00A94CF6">
      <w:pPr>
        <w:spacing w:after="0"/>
        <w:jc w:val="right"/>
        <w:rPr>
          <w:rFonts w:asciiTheme="minorHAnsi" w:eastAsiaTheme="minorHAnsi" w:hAnsiTheme="minorHAnsi" w:cstheme="minorHAnsi"/>
          <w:b/>
          <w:color w:val="auto"/>
          <w:lang w:eastAsia="en-US"/>
        </w:rPr>
      </w:pPr>
    </w:p>
    <w:p w14:paraId="1DD7ED11" w14:textId="7FAE6516" w:rsidR="00A94CF6" w:rsidRDefault="00A94CF6" w:rsidP="00A94CF6">
      <w:pPr>
        <w:spacing w:after="0"/>
        <w:jc w:val="right"/>
        <w:rPr>
          <w:rFonts w:asciiTheme="minorHAnsi" w:eastAsiaTheme="minorHAnsi" w:hAnsiTheme="minorHAnsi" w:cstheme="minorHAnsi"/>
          <w:b/>
          <w:color w:val="auto"/>
          <w:lang w:eastAsia="en-US"/>
        </w:rPr>
      </w:pPr>
    </w:p>
    <w:p w14:paraId="49AF4471" w14:textId="28F0BE78" w:rsidR="007E0021" w:rsidRPr="00936CBE" w:rsidRDefault="0007399C" w:rsidP="000A52D6">
      <w:pPr>
        <w:spacing w:after="0" w:line="240" w:lineRule="auto"/>
        <w:ind w:left="0" w:right="-2" w:firstLine="0"/>
        <w:jc w:val="left"/>
        <w:rPr>
          <w:rFonts w:ascii="Arial" w:hAnsi="Arial" w:cs="Arial"/>
        </w:rPr>
      </w:pPr>
      <w:r w:rsidRPr="006E65FC">
        <w:rPr>
          <w:rFonts w:ascii="Arial" w:hAnsi="Arial" w:cs="Arial"/>
          <w:b/>
          <w:noProof/>
          <w:sz w:val="40"/>
          <w:szCs w:val="40"/>
        </w:rPr>
        <mc:AlternateContent>
          <mc:Choice Requires="wps">
            <w:drawing>
              <wp:anchor distT="0" distB="0" distL="114300" distR="114300" simplePos="0" relativeHeight="251662336" behindDoc="0" locked="0" layoutInCell="1" allowOverlap="1" wp14:anchorId="2035A3E1" wp14:editId="17FAF75D">
                <wp:simplePos x="0" y="0"/>
                <wp:positionH relativeFrom="margin">
                  <wp:posOffset>155898</wp:posOffset>
                </wp:positionH>
                <wp:positionV relativeFrom="paragraph">
                  <wp:posOffset>148806</wp:posOffset>
                </wp:positionV>
                <wp:extent cx="5986733" cy="123825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986733" cy="1238250"/>
                        </a:xfrm>
                        <a:prstGeom prst="rect">
                          <a:avLst/>
                        </a:prstGeom>
                        <a:solidFill>
                          <a:schemeClr val="accent6">
                            <a:lumMod val="50000"/>
                          </a:schemeClr>
                        </a:solidFill>
                        <a:ln>
                          <a:noFill/>
                        </a:ln>
                      </wps:spPr>
                      <wps:style>
                        <a:lnRef idx="0">
                          <a:scrgbClr r="0" g="0" b="0"/>
                        </a:lnRef>
                        <a:fillRef idx="0">
                          <a:scrgbClr r="0" g="0" b="0"/>
                        </a:fillRef>
                        <a:effectRef idx="0">
                          <a:scrgbClr r="0" g="0" b="0"/>
                        </a:effectRef>
                        <a:fontRef idx="minor">
                          <a:schemeClr val="lt1"/>
                        </a:fontRef>
                      </wps:style>
                      <wps:txbx>
                        <w:txbxContent>
                          <w:p w14:paraId="361DFA69" w14:textId="77777777" w:rsidR="004A13E3" w:rsidRPr="0007399C" w:rsidRDefault="004A13E3" w:rsidP="0007399C">
                            <w:pPr>
                              <w:spacing w:after="0" w:line="240" w:lineRule="auto"/>
                              <w:ind w:left="0" w:firstLine="0"/>
                              <w:jc w:val="center"/>
                              <w:rPr>
                                <w:rFonts w:asciiTheme="minorHAnsi" w:eastAsiaTheme="minorHAnsi" w:hAnsiTheme="minorHAnsi" w:cstheme="minorBidi"/>
                                <w:b/>
                                <w:color w:val="auto"/>
                                <w:sz w:val="32"/>
                                <w:lang w:eastAsia="en-US"/>
                              </w:rPr>
                            </w:pPr>
                            <w:r w:rsidRPr="0007399C">
                              <w:rPr>
                                <w:rFonts w:asciiTheme="minorHAnsi" w:eastAsiaTheme="minorHAnsi" w:hAnsiTheme="minorHAnsi" w:cstheme="minorBidi"/>
                                <w:b/>
                                <w:color w:val="auto"/>
                                <w:sz w:val="32"/>
                                <w:lang w:eastAsia="en-US"/>
                              </w:rPr>
                              <w:t>MARCHE PUBLIC DE SERVICES</w:t>
                            </w:r>
                          </w:p>
                          <w:p w14:paraId="371C5DDE" w14:textId="77777777" w:rsidR="004A13E3" w:rsidRPr="0007399C" w:rsidRDefault="004A13E3" w:rsidP="0007399C">
                            <w:pPr>
                              <w:spacing w:after="0" w:line="240" w:lineRule="auto"/>
                              <w:ind w:left="0" w:firstLine="0"/>
                              <w:jc w:val="center"/>
                              <w:rPr>
                                <w:rFonts w:asciiTheme="minorHAnsi" w:eastAsiaTheme="minorHAnsi" w:hAnsiTheme="minorHAnsi" w:cstheme="minorBidi"/>
                                <w:b/>
                                <w:i/>
                                <w:color w:val="auto"/>
                                <w:lang w:eastAsia="en-US"/>
                              </w:rPr>
                            </w:pPr>
                            <w:proofErr w:type="gramStart"/>
                            <w:r w:rsidRPr="0007399C">
                              <w:rPr>
                                <w:rFonts w:asciiTheme="minorHAnsi" w:eastAsiaTheme="minorHAnsi" w:hAnsiTheme="minorHAnsi" w:cstheme="minorBidi"/>
                                <w:b/>
                                <w:i/>
                                <w:color w:val="auto"/>
                                <w:lang w:eastAsia="en-US"/>
                              </w:rPr>
                              <w:t>passé</w:t>
                            </w:r>
                            <w:proofErr w:type="gramEnd"/>
                            <w:r w:rsidRPr="0007399C">
                              <w:rPr>
                                <w:rFonts w:asciiTheme="minorHAnsi" w:eastAsiaTheme="minorHAnsi" w:hAnsiTheme="minorHAnsi" w:cstheme="minorBidi"/>
                                <w:b/>
                                <w:i/>
                                <w:color w:val="auto"/>
                                <w:lang w:eastAsia="en-US"/>
                              </w:rPr>
                              <w:t xml:space="preserve"> sur le fondement des articles des articles L.2324-1, L.2324-4, R.2324-1, R.2324-4 et R.2361-8 à 12 du code de la commande publique (CCP).</w:t>
                            </w:r>
                          </w:p>
                          <w:p w14:paraId="5649F1AD" w14:textId="77777777" w:rsidR="004A13E3" w:rsidRPr="0007399C" w:rsidRDefault="004A13E3" w:rsidP="0007399C">
                            <w:pPr>
                              <w:spacing w:after="0" w:line="240" w:lineRule="auto"/>
                              <w:ind w:left="0" w:firstLine="0"/>
                              <w:jc w:val="center"/>
                              <w:rPr>
                                <w:rFonts w:asciiTheme="minorHAnsi" w:eastAsiaTheme="minorHAnsi" w:hAnsiTheme="minorHAnsi" w:cstheme="minorBidi"/>
                                <w:b/>
                                <w:color w:val="auto"/>
                                <w:sz w:val="32"/>
                                <w:lang w:eastAsia="en-US"/>
                              </w:rPr>
                            </w:pPr>
                            <w:r w:rsidRPr="0007399C">
                              <w:rPr>
                                <w:rFonts w:asciiTheme="minorHAnsi" w:eastAsiaTheme="minorHAnsi" w:hAnsiTheme="minorHAnsi" w:cstheme="minorBidi"/>
                                <w:b/>
                                <w:color w:val="auto"/>
                                <w:sz w:val="32"/>
                                <w:lang w:eastAsia="en-US"/>
                              </w:rPr>
                              <w:t xml:space="preserve">- </w:t>
                            </w:r>
                          </w:p>
                          <w:p w14:paraId="6DC9667E" w14:textId="77777777" w:rsidR="004A13E3" w:rsidRPr="0007399C" w:rsidRDefault="004A13E3" w:rsidP="0007399C">
                            <w:pPr>
                              <w:spacing w:after="0" w:line="240" w:lineRule="auto"/>
                              <w:ind w:left="0" w:firstLine="0"/>
                              <w:jc w:val="center"/>
                              <w:rPr>
                                <w:rFonts w:asciiTheme="minorHAnsi" w:eastAsiaTheme="minorHAnsi" w:hAnsiTheme="minorHAnsi" w:cstheme="minorBidi"/>
                                <w:b/>
                                <w:color w:val="auto"/>
                                <w:sz w:val="32"/>
                                <w:lang w:eastAsia="en-US"/>
                              </w:rPr>
                            </w:pPr>
                            <w:r w:rsidRPr="0007399C">
                              <w:rPr>
                                <w:rFonts w:asciiTheme="minorHAnsi" w:eastAsiaTheme="minorHAnsi" w:hAnsiTheme="minorHAnsi" w:cstheme="minorBidi"/>
                                <w:b/>
                                <w:color w:val="auto"/>
                                <w:sz w:val="32"/>
                                <w:lang w:eastAsia="en-US"/>
                              </w:rPr>
                              <w:t>REGLEMENT DE CONSULTATION (OFFRE)</w:t>
                            </w:r>
                          </w:p>
                          <w:p w14:paraId="583699BB" w14:textId="77777777" w:rsidR="004A13E3" w:rsidRPr="00DC2D79" w:rsidRDefault="004A13E3" w:rsidP="006E65FC">
                            <w:pPr>
                              <w:spacing w:after="0" w:line="240" w:lineRule="auto"/>
                              <w:rPr>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35A3E1" id="_x0000_t202" coordsize="21600,21600" o:spt="202" path="m,l,21600r21600,l21600,xe">
                <v:stroke joinstyle="miter"/>
                <v:path gradientshapeok="t" o:connecttype="rect"/>
              </v:shapetype>
              <v:shape id="Zone de texte 3" o:spid="_x0000_s1026" type="#_x0000_t202" style="position:absolute;margin-left:12.3pt;margin-top:11.7pt;width:471.4pt;height: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" fillcolor="#375623 [1609]" stroked="f">
                <v:textbox>
                  <w:txbxContent>
                    <w:p w14:paraId="361DFA69" w14:textId="77777777" w:rsidR="004A13E3" w:rsidRPr="0007399C" w:rsidRDefault="004A13E3" w:rsidP="0007399C">
                      <w:pPr>
                        <w:spacing w:after="0" w:line="240" w:lineRule="auto"/>
                        <w:ind w:left="0" w:firstLine="0"/>
                        <w:jc w:val="center"/>
                        <w:rPr>
                          <w:rFonts w:asciiTheme="minorHAnsi" w:eastAsiaTheme="minorHAnsi" w:hAnsiTheme="minorHAnsi" w:cstheme="minorBidi"/>
                          <w:b/>
                          <w:color w:val="auto"/>
                          <w:sz w:val="32"/>
                          <w:lang w:eastAsia="en-US"/>
                        </w:rPr>
                      </w:pPr>
                      <w:r w:rsidRPr="0007399C">
                        <w:rPr>
                          <w:rFonts w:asciiTheme="minorHAnsi" w:eastAsiaTheme="minorHAnsi" w:hAnsiTheme="minorHAnsi" w:cstheme="minorBidi"/>
                          <w:b/>
                          <w:color w:val="auto"/>
                          <w:sz w:val="32"/>
                          <w:lang w:eastAsia="en-US"/>
                        </w:rPr>
                        <w:t>MARCHE PUBLIC DE SERVICES</w:t>
                      </w:r>
                    </w:p>
                    <w:p w14:paraId="371C5DDE" w14:textId="77777777" w:rsidR="004A13E3" w:rsidRPr="0007399C" w:rsidRDefault="004A13E3" w:rsidP="0007399C">
                      <w:pPr>
                        <w:spacing w:after="0" w:line="240" w:lineRule="auto"/>
                        <w:ind w:left="0" w:firstLine="0"/>
                        <w:jc w:val="center"/>
                        <w:rPr>
                          <w:rFonts w:asciiTheme="minorHAnsi" w:eastAsiaTheme="minorHAnsi" w:hAnsiTheme="minorHAnsi" w:cstheme="minorBidi"/>
                          <w:b/>
                          <w:i/>
                          <w:color w:val="auto"/>
                          <w:lang w:eastAsia="en-US"/>
                        </w:rPr>
                      </w:pPr>
                      <w:proofErr w:type="gramStart"/>
                      <w:r w:rsidRPr="0007399C">
                        <w:rPr>
                          <w:rFonts w:asciiTheme="minorHAnsi" w:eastAsiaTheme="minorHAnsi" w:hAnsiTheme="minorHAnsi" w:cstheme="minorBidi"/>
                          <w:b/>
                          <w:i/>
                          <w:color w:val="auto"/>
                          <w:lang w:eastAsia="en-US"/>
                        </w:rPr>
                        <w:t>passé</w:t>
                      </w:r>
                      <w:proofErr w:type="gramEnd"/>
                      <w:r w:rsidRPr="0007399C">
                        <w:rPr>
                          <w:rFonts w:asciiTheme="minorHAnsi" w:eastAsiaTheme="minorHAnsi" w:hAnsiTheme="minorHAnsi" w:cstheme="minorBidi"/>
                          <w:b/>
                          <w:i/>
                          <w:color w:val="auto"/>
                          <w:lang w:eastAsia="en-US"/>
                        </w:rPr>
                        <w:t xml:space="preserve"> sur le fondement des articles des articles L.2324-1, L.2324-4, R.2324-1, R.2324-4 et R.2361-8 à 12 du code de la commande publique (CCP).</w:t>
                      </w:r>
                    </w:p>
                    <w:p w14:paraId="5649F1AD" w14:textId="77777777" w:rsidR="004A13E3" w:rsidRPr="0007399C" w:rsidRDefault="004A13E3" w:rsidP="0007399C">
                      <w:pPr>
                        <w:spacing w:after="0" w:line="240" w:lineRule="auto"/>
                        <w:ind w:left="0" w:firstLine="0"/>
                        <w:jc w:val="center"/>
                        <w:rPr>
                          <w:rFonts w:asciiTheme="minorHAnsi" w:eastAsiaTheme="minorHAnsi" w:hAnsiTheme="minorHAnsi" w:cstheme="minorBidi"/>
                          <w:b/>
                          <w:color w:val="auto"/>
                          <w:sz w:val="32"/>
                          <w:lang w:eastAsia="en-US"/>
                        </w:rPr>
                      </w:pPr>
                      <w:r w:rsidRPr="0007399C">
                        <w:rPr>
                          <w:rFonts w:asciiTheme="minorHAnsi" w:eastAsiaTheme="minorHAnsi" w:hAnsiTheme="minorHAnsi" w:cstheme="minorBidi"/>
                          <w:b/>
                          <w:color w:val="auto"/>
                          <w:sz w:val="32"/>
                          <w:lang w:eastAsia="en-US"/>
                        </w:rPr>
                        <w:t xml:space="preserve">- </w:t>
                      </w:r>
                    </w:p>
                    <w:p w14:paraId="6DC9667E" w14:textId="77777777" w:rsidR="004A13E3" w:rsidRPr="0007399C" w:rsidRDefault="004A13E3" w:rsidP="0007399C">
                      <w:pPr>
                        <w:spacing w:after="0" w:line="240" w:lineRule="auto"/>
                        <w:ind w:left="0" w:firstLine="0"/>
                        <w:jc w:val="center"/>
                        <w:rPr>
                          <w:rFonts w:asciiTheme="minorHAnsi" w:eastAsiaTheme="minorHAnsi" w:hAnsiTheme="minorHAnsi" w:cstheme="minorBidi"/>
                          <w:b/>
                          <w:color w:val="auto"/>
                          <w:sz w:val="32"/>
                          <w:lang w:eastAsia="en-US"/>
                        </w:rPr>
                      </w:pPr>
                      <w:r w:rsidRPr="0007399C">
                        <w:rPr>
                          <w:rFonts w:asciiTheme="minorHAnsi" w:eastAsiaTheme="minorHAnsi" w:hAnsiTheme="minorHAnsi" w:cstheme="minorBidi"/>
                          <w:b/>
                          <w:color w:val="auto"/>
                          <w:sz w:val="32"/>
                          <w:lang w:eastAsia="en-US"/>
                        </w:rPr>
                        <w:t>REGLEMENT DE CONSULTATION (OFFRE)</w:t>
                      </w:r>
                    </w:p>
                    <w:p w14:paraId="583699BB" w14:textId="77777777" w:rsidR="004A13E3" w:rsidRPr="00DC2D79" w:rsidRDefault="004A13E3" w:rsidP="006E65FC">
                      <w:pPr>
                        <w:spacing w:after="0" w:line="240" w:lineRule="auto"/>
                        <w:rPr>
                          <w:b/>
                          <w:sz w:val="32"/>
                        </w:rPr>
                      </w:pPr>
                    </w:p>
                  </w:txbxContent>
                </v:textbox>
                <w10:wrap anchorx="margin"/>
              </v:shape>
            </w:pict>
          </mc:Fallback>
        </mc:AlternateContent>
      </w:r>
      <w:r w:rsidR="00595061" w:rsidRPr="00936CBE">
        <w:rPr>
          <w:rFonts w:ascii="Arial" w:hAnsi="Arial" w:cs="Arial"/>
          <w:sz w:val="20"/>
        </w:rPr>
        <w:t xml:space="preserve"> </w:t>
      </w:r>
    </w:p>
    <w:p w14:paraId="63E18E6C" w14:textId="1C7BB6BC" w:rsidR="007E0021" w:rsidRPr="00936CBE" w:rsidRDefault="00595061" w:rsidP="000A52D6">
      <w:pPr>
        <w:spacing w:after="0" w:line="240" w:lineRule="auto"/>
        <w:ind w:left="0" w:right="-2" w:firstLine="0"/>
        <w:jc w:val="left"/>
        <w:rPr>
          <w:rFonts w:ascii="Arial" w:hAnsi="Arial" w:cs="Arial"/>
        </w:rPr>
      </w:pPr>
      <w:r w:rsidRPr="00936CBE">
        <w:rPr>
          <w:rFonts w:ascii="Arial" w:hAnsi="Arial" w:cs="Arial"/>
          <w:sz w:val="20"/>
        </w:rPr>
        <w:t xml:space="preserve"> </w:t>
      </w:r>
    </w:p>
    <w:p w14:paraId="1416DAF5" w14:textId="060CCE8A" w:rsidR="006E65FC" w:rsidRPr="006E65FC" w:rsidRDefault="006E65FC" w:rsidP="000A52D6">
      <w:pPr>
        <w:spacing w:after="0" w:line="240" w:lineRule="auto"/>
        <w:ind w:left="0" w:right="-2" w:firstLine="0"/>
        <w:jc w:val="center"/>
        <w:rPr>
          <w:rFonts w:ascii="Arial" w:hAnsi="Arial" w:cs="Arial"/>
          <w:b/>
          <w:sz w:val="40"/>
          <w:szCs w:val="40"/>
        </w:rPr>
      </w:pPr>
    </w:p>
    <w:p w14:paraId="4BDAB3EF" w14:textId="0A73B9FD" w:rsidR="006E65FC" w:rsidRPr="006E65FC" w:rsidRDefault="0005047D" w:rsidP="000A52D6">
      <w:pPr>
        <w:spacing w:after="0" w:line="240" w:lineRule="auto"/>
        <w:ind w:left="0" w:right="-2" w:firstLine="0"/>
        <w:jc w:val="center"/>
        <w:rPr>
          <w:rFonts w:ascii="Arial" w:hAnsi="Arial" w:cs="Arial"/>
          <w:b/>
          <w:sz w:val="40"/>
          <w:szCs w:val="40"/>
        </w:rPr>
      </w:pPr>
      <w:r w:rsidRPr="006E65FC">
        <w:rPr>
          <w:rFonts w:ascii="Arial" w:hAnsi="Arial" w:cs="Arial"/>
          <w:b/>
          <w:noProof/>
          <w:sz w:val="40"/>
          <w:szCs w:val="40"/>
        </w:rPr>
        <mc:AlternateContent>
          <mc:Choice Requires="wps">
            <w:drawing>
              <wp:anchor distT="45720" distB="45720" distL="114300" distR="114300" simplePos="0" relativeHeight="251661312" behindDoc="0" locked="0" layoutInCell="1" allowOverlap="1" wp14:anchorId="585DD57B" wp14:editId="5FC72645">
                <wp:simplePos x="0" y="0"/>
                <wp:positionH relativeFrom="margin">
                  <wp:posOffset>241935</wp:posOffset>
                </wp:positionH>
                <wp:positionV relativeFrom="paragraph">
                  <wp:posOffset>6001385</wp:posOffset>
                </wp:positionV>
                <wp:extent cx="5958840" cy="629285"/>
                <wp:effectExtent l="0" t="0" r="22860" b="18415"/>
                <wp:wrapSquare wrapText="bothSides"/>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840" cy="629285"/>
                        </a:xfrm>
                        <a:prstGeom prst="rect">
                          <a:avLst/>
                        </a:prstGeom>
                        <a:solidFill>
                          <a:sysClr val="window" lastClr="FFFFFF"/>
                        </a:solidFill>
                        <a:ln w="6350" cap="flat" cmpd="sng" algn="ctr">
                          <a:solidFill>
                            <a:sysClr val="windowText" lastClr="000000"/>
                          </a:solidFill>
                          <a:prstDash val="solid"/>
                          <a:miter lim="800000"/>
                          <a:headEnd/>
                          <a:tailEnd/>
                        </a:ln>
                        <a:effectLst/>
                      </wps:spPr>
                      <wps:txbx>
                        <w:txbxContent>
                          <w:p w14:paraId="5E2D97DE" w14:textId="23A5B569" w:rsidR="004A13E3" w:rsidRPr="0007399C" w:rsidRDefault="004A13E3" w:rsidP="006E65FC">
                            <w:pPr>
                              <w:spacing w:after="0"/>
                              <w:jc w:val="center"/>
                              <w:rPr>
                                <w:rFonts w:ascii="Arial" w:hAnsi="Arial" w:cs="Arial"/>
                                <w:b/>
                                <w:bCs/>
                                <w:sz w:val="32"/>
                                <w:szCs w:val="36"/>
                              </w:rPr>
                            </w:pPr>
                            <w:r w:rsidRPr="0007399C">
                              <w:rPr>
                                <w:rFonts w:ascii="Arial" w:hAnsi="Arial" w:cs="Arial"/>
                                <w:b/>
                                <w:bCs/>
                                <w:sz w:val="32"/>
                                <w:szCs w:val="36"/>
                              </w:rPr>
                              <w:t>Date et heure limite</w:t>
                            </w:r>
                            <w:r>
                              <w:rPr>
                                <w:rFonts w:ascii="Arial" w:hAnsi="Arial" w:cs="Arial"/>
                                <w:b/>
                                <w:bCs/>
                                <w:sz w:val="32"/>
                                <w:szCs w:val="36"/>
                              </w:rPr>
                              <w:t>s</w:t>
                            </w:r>
                            <w:r w:rsidRPr="0007399C">
                              <w:rPr>
                                <w:rFonts w:ascii="Arial" w:hAnsi="Arial" w:cs="Arial"/>
                                <w:b/>
                                <w:bCs/>
                                <w:sz w:val="32"/>
                                <w:szCs w:val="36"/>
                              </w:rPr>
                              <w:t xml:space="preserve"> de remise des offres :</w:t>
                            </w:r>
                          </w:p>
                          <w:p w14:paraId="1B01CF64" w14:textId="4265206B" w:rsidR="004A13E3" w:rsidRPr="0005047D" w:rsidRDefault="004A13E3" w:rsidP="0005047D">
                            <w:pPr>
                              <w:spacing w:after="0"/>
                              <w:jc w:val="center"/>
                              <w:rPr>
                                <w:rFonts w:ascii="Arial" w:hAnsi="Arial" w:cs="Arial"/>
                                <w:b/>
                                <w:bCs/>
                                <w:sz w:val="32"/>
                                <w:szCs w:val="36"/>
                              </w:rPr>
                            </w:pPr>
                            <w:r w:rsidRPr="000A52D6">
                              <w:rPr>
                                <w:rFonts w:ascii="Arial" w:hAnsi="Arial" w:cs="Arial"/>
                                <w:bCs/>
                                <w:sz w:val="32"/>
                                <w:szCs w:val="36"/>
                              </w:rPr>
                              <w:t>19/09/2025 à 12h00.00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DD57B" id="Zone de texte 2" o:spid="_x0000_s1027" type="#_x0000_t202" style="position:absolute;left:0;text-align:left;margin-left:19.05pt;margin-top:472.55pt;width:469.2pt;height:49.5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" fillcolor="window" strokecolor="windowText" strokeweight=".5pt">
                <v:textbox>
                  <w:txbxContent>
                    <w:p w14:paraId="5E2D97DE" w14:textId="23A5B569" w:rsidR="004A13E3" w:rsidRPr="0007399C" w:rsidRDefault="004A13E3" w:rsidP="006E65FC">
                      <w:pPr>
                        <w:spacing w:after="0"/>
                        <w:jc w:val="center"/>
                        <w:rPr>
                          <w:rFonts w:ascii="Arial" w:hAnsi="Arial" w:cs="Arial"/>
                          <w:b/>
                          <w:bCs/>
                          <w:sz w:val="32"/>
                          <w:szCs w:val="36"/>
                        </w:rPr>
                      </w:pPr>
                      <w:r w:rsidRPr="0007399C">
                        <w:rPr>
                          <w:rFonts w:ascii="Arial" w:hAnsi="Arial" w:cs="Arial"/>
                          <w:b/>
                          <w:bCs/>
                          <w:sz w:val="32"/>
                          <w:szCs w:val="36"/>
                        </w:rPr>
                        <w:t>Date et heure limite</w:t>
                      </w:r>
                      <w:r>
                        <w:rPr>
                          <w:rFonts w:ascii="Arial" w:hAnsi="Arial" w:cs="Arial"/>
                          <w:b/>
                          <w:bCs/>
                          <w:sz w:val="32"/>
                          <w:szCs w:val="36"/>
                        </w:rPr>
                        <w:t>s</w:t>
                      </w:r>
                      <w:r w:rsidRPr="0007399C">
                        <w:rPr>
                          <w:rFonts w:ascii="Arial" w:hAnsi="Arial" w:cs="Arial"/>
                          <w:b/>
                          <w:bCs/>
                          <w:sz w:val="32"/>
                          <w:szCs w:val="36"/>
                        </w:rPr>
                        <w:t xml:space="preserve"> de remise des offres :</w:t>
                      </w:r>
                    </w:p>
                    <w:p w14:paraId="1B01CF64" w14:textId="4265206B" w:rsidR="004A13E3" w:rsidRPr="0005047D" w:rsidRDefault="004A13E3" w:rsidP="0005047D">
                      <w:pPr>
                        <w:spacing w:after="0"/>
                        <w:jc w:val="center"/>
                        <w:rPr>
                          <w:rFonts w:ascii="Arial" w:hAnsi="Arial" w:cs="Arial"/>
                          <w:b/>
                          <w:bCs/>
                          <w:sz w:val="32"/>
                          <w:szCs w:val="36"/>
                        </w:rPr>
                      </w:pPr>
                      <w:r w:rsidRPr="000A52D6">
                        <w:rPr>
                          <w:rFonts w:ascii="Arial" w:hAnsi="Arial" w:cs="Arial"/>
                          <w:bCs/>
                          <w:sz w:val="32"/>
                          <w:szCs w:val="36"/>
                        </w:rPr>
                        <w:t>19/09/2025 à 12h00.00</w:t>
                      </w:r>
                    </w:p>
                  </w:txbxContent>
                </v:textbox>
                <w10:wrap type="square" anchorx="margin"/>
              </v:shape>
            </w:pict>
          </mc:Fallback>
        </mc:AlternateContent>
      </w:r>
      <w:r w:rsidRPr="006E65FC">
        <w:rPr>
          <w:rFonts w:ascii="Arial" w:hAnsi="Arial" w:cs="Arial"/>
          <w:b/>
          <w:bCs/>
          <w:noProof/>
          <w:sz w:val="40"/>
          <w:szCs w:val="40"/>
        </w:rPr>
        <mc:AlternateContent>
          <mc:Choice Requires="wps">
            <w:drawing>
              <wp:anchor distT="0" distB="0" distL="114300" distR="114300" simplePos="0" relativeHeight="251663360" behindDoc="0" locked="0" layoutInCell="1" allowOverlap="1" wp14:anchorId="3D4AF498" wp14:editId="0AF3E706">
                <wp:simplePos x="0" y="0"/>
                <wp:positionH relativeFrom="column">
                  <wp:posOffset>224911</wp:posOffset>
                </wp:positionH>
                <wp:positionV relativeFrom="paragraph">
                  <wp:posOffset>3396699</wp:posOffset>
                </wp:positionV>
                <wp:extent cx="5944978" cy="1571625"/>
                <wp:effectExtent l="0" t="0" r="17780" b="28575"/>
                <wp:wrapNone/>
                <wp:docPr id="13" name="Zone de texte 13"/>
                <wp:cNvGraphicFramePr/>
                <a:graphic xmlns:a="http://schemas.openxmlformats.org/drawingml/2006/main">
                  <a:graphicData uri="http://schemas.microsoft.com/office/word/2010/wordprocessingShape">
                    <wps:wsp>
                      <wps:cNvSpPr txBox="1"/>
                      <wps:spPr>
                        <a:xfrm>
                          <a:off x="0" y="0"/>
                          <a:ext cx="5944978" cy="1571625"/>
                        </a:xfrm>
                        <a:prstGeom prst="rect">
                          <a:avLst/>
                        </a:prstGeom>
                        <a:solidFill>
                          <a:sysClr val="window" lastClr="FFFFFF"/>
                        </a:solidFill>
                        <a:ln w="6350">
                          <a:solidFill>
                            <a:prstClr val="black"/>
                          </a:solidFill>
                        </a:ln>
                      </wps:spPr>
                      <wps:txbx>
                        <w:txbxContent>
                          <w:p w14:paraId="555D49E1" w14:textId="77777777" w:rsidR="004A13E3" w:rsidRPr="0007399C" w:rsidRDefault="004A13E3" w:rsidP="006E65FC">
                            <w:pPr>
                              <w:spacing w:after="0" w:line="240" w:lineRule="auto"/>
                              <w:rPr>
                                <w:rFonts w:ascii="Arial" w:hAnsi="Arial" w:cs="Arial"/>
                                <w:b/>
                              </w:rPr>
                            </w:pPr>
                            <w:r w:rsidRPr="0007399C">
                              <w:rPr>
                                <w:rFonts w:ascii="Arial" w:hAnsi="Arial" w:cs="Arial"/>
                                <w:b/>
                              </w:rPr>
                              <w:t xml:space="preserve">OBJET DU MARCHE : </w:t>
                            </w:r>
                          </w:p>
                          <w:p w14:paraId="76E82CFB" w14:textId="77777777" w:rsidR="004A13E3" w:rsidRPr="0007399C" w:rsidRDefault="004A13E3" w:rsidP="006E65FC">
                            <w:pPr>
                              <w:spacing w:after="0" w:line="240" w:lineRule="auto"/>
                              <w:jc w:val="center"/>
                              <w:rPr>
                                <w:rFonts w:ascii="Arial" w:hAnsi="Arial" w:cs="Arial"/>
                              </w:rPr>
                            </w:pPr>
                          </w:p>
                          <w:p w14:paraId="4412823C" w14:textId="77777777" w:rsidR="004A13E3" w:rsidRPr="0007399C" w:rsidRDefault="004A13E3" w:rsidP="006E65FC">
                            <w:pPr>
                              <w:spacing w:after="0" w:line="240" w:lineRule="auto"/>
                              <w:contextualSpacing/>
                              <w:jc w:val="center"/>
                              <w:rPr>
                                <w:rFonts w:ascii="Arial" w:hAnsi="Arial" w:cs="Arial"/>
                              </w:rPr>
                            </w:pPr>
                            <w:r w:rsidRPr="0007399C">
                              <w:rPr>
                                <w:rFonts w:ascii="Arial" w:hAnsi="Arial" w:cs="Arial"/>
                              </w:rPr>
                              <w:t>TRANSPORT DE BIENS PAR VOIE DE SURFACE COMMERCIALE AU PROFIT DU MINISTERE DES ARMEES OU SOUS SON COUVERT</w:t>
                            </w:r>
                          </w:p>
                          <w:p w14:paraId="151B04C0" w14:textId="77777777" w:rsidR="004A13E3" w:rsidRPr="0007399C" w:rsidRDefault="004A13E3" w:rsidP="006E65FC">
                            <w:pPr>
                              <w:spacing w:after="0" w:line="240" w:lineRule="auto"/>
                              <w:contextualSpacing/>
                              <w:jc w:val="center"/>
                              <w:rPr>
                                <w:rFonts w:ascii="Arial" w:hAnsi="Arial" w:cs="Arial"/>
                              </w:rPr>
                            </w:pPr>
                          </w:p>
                          <w:p w14:paraId="48920221" w14:textId="77777777" w:rsidR="004A13E3" w:rsidRPr="0007399C" w:rsidRDefault="004A13E3" w:rsidP="006E65FC">
                            <w:pPr>
                              <w:spacing w:after="0" w:line="240" w:lineRule="auto"/>
                              <w:contextualSpacing/>
                              <w:rPr>
                                <w:rFonts w:ascii="Arial" w:hAnsi="Arial" w:cs="Arial"/>
                              </w:rPr>
                            </w:pPr>
                          </w:p>
                          <w:p w14:paraId="0B32FEB7" w14:textId="68570188" w:rsidR="004A13E3" w:rsidRPr="0007399C" w:rsidRDefault="004A13E3" w:rsidP="006E65FC">
                            <w:pPr>
                              <w:spacing w:after="0" w:line="240" w:lineRule="auto"/>
                              <w:rPr>
                                <w:rFonts w:ascii="Arial" w:hAnsi="Arial" w:cs="Arial"/>
                              </w:rPr>
                            </w:pPr>
                            <w:r w:rsidRPr="0007399C">
                              <w:rPr>
                                <w:rFonts w:ascii="Arial" w:hAnsi="Arial" w:cs="Arial"/>
                              </w:rPr>
                              <w:t xml:space="preserve">LOT N°4 : </w:t>
                            </w:r>
                            <w:r w:rsidRPr="0005047D">
                              <w:rPr>
                                <w:rFonts w:ascii="Arial" w:hAnsi="Arial" w:cs="Arial"/>
                              </w:rPr>
                              <w:t>Transport de produits pétroliers en citernes.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AF498" id="Zone de texte 13" o:spid="_x0000_s1028" type="#_x0000_t202" style="position:absolute;left:0;text-align:left;margin-left:17.7pt;margin-top:267.45pt;width:468.1pt;height:12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" fillcolor="window" strokeweight=".5pt">
                <v:textbox>
                  <w:txbxContent>
                    <w:p w14:paraId="555D49E1" w14:textId="77777777" w:rsidR="004A13E3" w:rsidRPr="0007399C" w:rsidRDefault="004A13E3" w:rsidP="006E65FC">
                      <w:pPr>
                        <w:spacing w:after="0" w:line="240" w:lineRule="auto"/>
                        <w:rPr>
                          <w:rFonts w:ascii="Arial" w:hAnsi="Arial" w:cs="Arial"/>
                          <w:b/>
                        </w:rPr>
                      </w:pPr>
                      <w:r w:rsidRPr="0007399C">
                        <w:rPr>
                          <w:rFonts w:ascii="Arial" w:hAnsi="Arial" w:cs="Arial"/>
                          <w:b/>
                        </w:rPr>
                        <w:t xml:space="preserve">OBJET DU MARCHE : </w:t>
                      </w:r>
                    </w:p>
                    <w:p w14:paraId="76E82CFB" w14:textId="77777777" w:rsidR="004A13E3" w:rsidRPr="0007399C" w:rsidRDefault="004A13E3" w:rsidP="006E65FC">
                      <w:pPr>
                        <w:spacing w:after="0" w:line="240" w:lineRule="auto"/>
                        <w:jc w:val="center"/>
                        <w:rPr>
                          <w:rFonts w:ascii="Arial" w:hAnsi="Arial" w:cs="Arial"/>
                        </w:rPr>
                      </w:pPr>
                    </w:p>
                    <w:p w14:paraId="4412823C" w14:textId="77777777" w:rsidR="004A13E3" w:rsidRPr="0007399C" w:rsidRDefault="004A13E3" w:rsidP="006E65FC">
                      <w:pPr>
                        <w:spacing w:after="0" w:line="240" w:lineRule="auto"/>
                        <w:contextualSpacing/>
                        <w:jc w:val="center"/>
                        <w:rPr>
                          <w:rFonts w:ascii="Arial" w:hAnsi="Arial" w:cs="Arial"/>
                        </w:rPr>
                      </w:pPr>
                      <w:r w:rsidRPr="0007399C">
                        <w:rPr>
                          <w:rFonts w:ascii="Arial" w:hAnsi="Arial" w:cs="Arial"/>
                        </w:rPr>
                        <w:t>TRANSPORT DE BIENS PAR VOIE DE SURFACE COMMERCIALE AU PROFIT DU MINISTERE DES ARMEES OU SOUS SON COUVERT</w:t>
                      </w:r>
                    </w:p>
                    <w:p w14:paraId="151B04C0" w14:textId="77777777" w:rsidR="004A13E3" w:rsidRPr="0007399C" w:rsidRDefault="004A13E3" w:rsidP="006E65FC">
                      <w:pPr>
                        <w:spacing w:after="0" w:line="240" w:lineRule="auto"/>
                        <w:contextualSpacing/>
                        <w:jc w:val="center"/>
                        <w:rPr>
                          <w:rFonts w:ascii="Arial" w:hAnsi="Arial" w:cs="Arial"/>
                        </w:rPr>
                      </w:pPr>
                    </w:p>
                    <w:p w14:paraId="48920221" w14:textId="77777777" w:rsidR="004A13E3" w:rsidRPr="0007399C" w:rsidRDefault="004A13E3" w:rsidP="006E65FC">
                      <w:pPr>
                        <w:spacing w:after="0" w:line="240" w:lineRule="auto"/>
                        <w:contextualSpacing/>
                        <w:rPr>
                          <w:rFonts w:ascii="Arial" w:hAnsi="Arial" w:cs="Arial"/>
                        </w:rPr>
                      </w:pPr>
                    </w:p>
                    <w:p w14:paraId="0B32FEB7" w14:textId="68570188" w:rsidR="004A13E3" w:rsidRPr="0007399C" w:rsidRDefault="004A13E3" w:rsidP="006E65FC">
                      <w:pPr>
                        <w:spacing w:after="0" w:line="240" w:lineRule="auto"/>
                        <w:rPr>
                          <w:rFonts w:ascii="Arial" w:hAnsi="Arial" w:cs="Arial"/>
                        </w:rPr>
                      </w:pPr>
                      <w:r w:rsidRPr="0007399C">
                        <w:rPr>
                          <w:rFonts w:ascii="Arial" w:hAnsi="Arial" w:cs="Arial"/>
                        </w:rPr>
                        <w:t xml:space="preserve">LOT N°4 : </w:t>
                      </w:r>
                      <w:r w:rsidRPr="0005047D">
                        <w:rPr>
                          <w:rFonts w:ascii="Arial" w:hAnsi="Arial" w:cs="Arial"/>
                        </w:rPr>
                        <w:t>Transport de produits pétroliers en citernes.</w:t>
                      </w:r>
                    </w:p>
                  </w:txbxContent>
                </v:textbox>
              </v:shape>
            </w:pict>
          </mc:Fallback>
        </mc:AlternateContent>
      </w:r>
      <w:r w:rsidRPr="006E65FC">
        <w:rPr>
          <w:rFonts w:ascii="Arial" w:hAnsi="Arial" w:cs="Arial"/>
          <w:b/>
          <w:noProof/>
          <w:sz w:val="40"/>
          <w:szCs w:val="40"/>
        </w:rPr>
        <mc:AlternateContent>
          <mc:Choice Requires="wps">
            <w:drawing>
              <wp:anchor distT="0" distB="0" distL="114300" distR="114300" simplePos="0" relativeHeight="251666432" behindDoc="0" locked="0" layoutInCell="1" allowOverlap="1" wp14:anchorId="2F5471BF" wp14:editId="40B25719">
                <wp:simplePos x="0" y="0"/>
                <wp:positionH relativeFrom="margin">
                  <wp:posOffset>207657</wp:posOffset>
                </wp:positionH>
                <wp:positionV relativeFrom="paragraph">
                  <wp:posOffset>2956752</wp:posOffset>
                </wp:positionV>
                <wp:extent cx="5934075" cy="304800"/>
                <wp:effectExtent l="0" t="0" r="28575" b="19050"/>
                <wp:wrapNone/>
                <wp:docPr id="14" name="Zone de texte 14"/>
                <wp:cNvGraphicFramePr/>
                <a:graphic xmlns:a="http://schemas.openxmlformats.org/drawingml/2006/main">
                  <a:graphicData uri="http://schemas.microsoft.com/office/word/2010/wordprocessingShape">
                    <wps:wsp>
                      <wps:cNvSpPr txBox="1"/>
                      <wps:spPr>
                        <a:xfrm>
                          <a:off x="0" y="0"/>
                          <a:ext cx="5934075" cy="304800"/>
                        </a:xfrm>
                        <a:prstGeom prst="rect">
                          <a:avLst/>
                        </a:prstGeom>
                        <a:solidFill>
                          <a:sysClr val="window" lastClr="FFFFFF"/>
                        </a:solidFill>
                        <a:ln w="6350">
                          <a:solidFill>
                            <a:prstClr val="black"/>
                          </a:solidFill>
                        </a:ln>
                      </wps:spPr>
                      <wps:txbx>
                        <w:txbxContent>
                          <w:p w14:paraId="2F7DDE29" w14:textId="77777777" w:rsidR="004A13E3" w:rsidRPr="0007399C" w:rsidRDefault="004A13E3" w:rsidP="006E65FC">
                            <w:pPr>
                              <w:spacing w:after="0"/>
                              <w:jc w:val="center"/>
                              <w:rPr>
                                <w:rFonts w:ascii="Arial" w:hAnsi="Arial" w:cs="Arial"/>
                                <w:szCs w:val="28"/>
                              </w:rPr>
                            </w:pPr>
                            <w:r w:rsidRPr="0007399C">
                              <w:rPr>
                                <w:rFonts w:ascii="Arial" w:hAnsi="Arial" w:cs="Arial"/>
                                <w:szCs w:val="28"/>
                              </w:rPr>
                              <w:t>NUMERO DE PROCEDURE : DAF_2024_000985 / CPV : 60 20000-6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471BF" id="Zone de texte 14" o:spid="_x0000_s1029" type="#_x0000_t202" style="position:absolute;left:0;text-align:left;margin-left:16.35pt;margin-top:232.8pt;width:467.25pt;height:2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" fillcolor="window" strokeweight=".5pt">
                <v:textbox>
                  <w:txbxContent>
                    <w:p w14:paraId="2F7DDE29" w14:textId="77777777" w:rsidR="004A13E3" w:rsidRPr="0007399C" w:rsidRDefault="004A13E3" w:rsidP="006E65FC">
                      <w:pPr>
                        <w:spacing w:after="0"/>
                        <w:jc w:val="center"/>
                        <w:rPr>
                          <w:rFonts w:ascii="Arial" w:hAnsi="Arial" w:cs="Arial"/>
                          <w:szCs w:val="28"/>
                        </w:rPr>
                      </w:pPr>
                      <w:r w:rsidRPr="0007399C">
                        <w:rPr>
                          <w:rFonts w:ascii="Arial" w:hAnsi="Arial" w:cs="Arial"/>
                          <w:szCs w:val="28"/>
                        </w:rPr>
                        <w:t>NUMERO DE PROCEDURE : DAF_2024_000985 / CPV : 60 20000-6</w:t>
                      </w:r>
                    </w:p>
                  </w:txbxContent>
                </v:textbox>
                <w10:wrap anchorx="margin"/>
              </v:shape>
            </w:pict>
          </mc:Fallback>
        </mc:AlternateContent>
      </w:r>
      <w:r w:rsidRPr="006E65FC">
        <w:rPr>
          <w:rFonts w:ascii="Arial" w:hAnsi="Arial" w:cs="Arial"/>
          <w:b/>
          <w:noProof/>
          <w:sz w:val="40"/>
          <w:szCs w:val="40"/>
        </w:rPr>
        <mc:AlternateContent>
          <mc:Choice Requires="wps">
            <w:drawing>
              <wp:anchor distT="0" distB="0" distL="114300" distR="114300" simplePos="0" relativeHeight="251665408" behindDoc="0" locked="0" layoutInCell="1" allowOverlap="1" wp14:anchorId="6F38435D" wp14:editId="027FECE6">
                <wp:simplePos x="0" y="0"/>
                <wp:positionH relativeFrom="margin">
                  <wp:posOffset>207657</wp:posOffset>
                </wp:positionH>
                <wp:positionV relativeFrom="paragraph">
                  <wp:posOffset>1999220</wp:posOffset>
                </wp:positionV>
                <wp:extent cx="5934075" cy="876300"/>
                <wp:effectExtent l="0" t="0" r="28575" b="19050"/>
                <wp:wrapNone/>
                <wp:docPr id="307" name="Zone de text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876300"/>
                        </a:xfrm>
                        <a:prstGeom prst="rect">
                          <a:avLst/>
                        </a:prstGeom>
                        <a:solidFill>
                          <a:sysClr val="window" lastClr="FFFFFF"/>
                        </a:solidFill>
                        <a:ln w="6350" cap="flat" cmpd="sng" algn="ctr">
                          <a:solidFill>
                            <a:sysClr val="windowText" lastClr="000000"/>
                          </a:solidFill>
                          <a:prstDash val="solid"/>
                          <a:headEnd/>
                          <a:tailEnd/>
                        </a:ln>
                        <a:effectLst/>
                      </wps:spPr>
                      <wps:txbx>
                        <w:txbxContent>
                          <w:p w14:paraId="0AC09288" w14:textId="77777777" w:rsidR="004A13E3" w:rsidRPr="00411DD7" w:rsidRDefault="004A13E3" w:rsidP="006E65FC">
                            <w:pPr>
                              <w:spacing w:after="0"/>
                              <w:jc w:val="center"/>
                              <w:rPr>
                                <w:rFonts w:ascii="Marianne" w:hAnsi="Marianne"/>
                              </w:rPr>
                            </w:pPr>
                            <w:r w:rsidRPr="00411DD7">
                              <w:rPr>
                                <w:rFonts w:ascii="Marianne" w:hAnsi="Marianne"/>
                              </w:rPr>
                              <w:t xml:space="preserve">Niveau de </w:t>
                            </w:r>
                            <w:r>
                              <w:rPr>
                                <w:rFonts w:ascii="Marianne" w:hAnsi="Marianne"/>
                              </w:rPr>
                              <w:t xml:space="preserve">protection / </w:t>
                            </w:r>
                            <w:r w:rsidRPr="00411DD7">
                              <w:rPr>
                                <w:rFonts w:ascii="Marianne" w:hAnsi="Marianne"/>
                              </w:rPr>
                              <w:t>classification</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79"/>
                              <w:gridCol w:w="1554"/>
                              <w:gridCol w:w="1463"/>
                              <w:gridCol w:w="1259"/>
                              <w:gridCol w:w="1451"/>
                              <w:gridCol w:w="1444"/>
                            </w:tblGrid>
                            <w:tr w:rsidR="004A13E3" w:rsidRPr="00411DD7" w14:paraId="6C2508CF" w14:textId="77777777" w:rsidTr="0007399C">
                              <w:trPr>
                                <w:trHeight w:val="358"/>
                              </w:trPr>
                              <w:tc>
                                <w:tcPr>
                                  <w:tcW w:w="1579" w:type="dxa"/>
                                  <w:shd w:val="clear" w:color="auto" w:fill="auto"/>
                                </w:tcPr>
                                <w:p w14:paraId="18C21166"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MD</w:t>
                                  </w:r>
                                </w:p>
                              </w:tc>
                              <w:tc>
                                <w:tcPr>
                                  <w:tcW w:w="1554" w:type="dxa"/>
                                  <w:shd w:val="clear" w:color="auto" w:fill="auto"/>
                                </w:tcPr>
                                <w:p w14:paraId="68222D0D"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MA</w:t>
                                  </w:r>
                                </w:p>
                              </w:tc>
                              <w:tc>
                                <w:tcPr>
                                  <w:tcW w:w="1463" w:type="dxa"/>
                                  <w:shd w:val="clear" w:color="auto" w:fill="auto"/>
                                </w:tcPr>
                                <w:p w14:paraId="02273201"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MS</w:t>
                                  </w:r>
                                </w:p>
                              </w:tc>
                              <w:tc>
                                <w:tcPr>
                                  <w:tcW w:w="1259" w:type="dxa"/>
                                  <w:shd w:val="clear" w:color="auto" w:fill="auto"/>
                                </w:tcPr>
                                <w:p w14:paraId="34B60184"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SF</w:t>
                                  </w:r>
                                </w:p>
                              </w:tc>
                              <w:tc>
                                <w:tcPr>
                                  <w:tcW w:w="1451" w:type="dxa"/>
                                  <w:shd w:val="clear" w:color="auto" w:fill="auto"/>
                                </w:tcPr>
                                <w:p w14:paraId="456504CA"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DR</w:t>
                                  </w:r>
                                </w:p>
                              </w:tc>
                              <w:tc>
                                <w:tcPr>
                                  <w:tcW w:w="1444" w:type="dxa"/>
                                  <w:shd w:val="clear" w:color="auto" w:fill="auto"/>
                                </w:tcPr>
                                <w:p w14:paraId="4F759013"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NP</w:t>
                                  </w:r>
                                </w:p>
                              </w:tc>
                            </w:tr>
                            <w:tr w:rsidR="004A13E3" w:rsidRPr="00411DD7" w14:paraId="7A2E02AB" w14:textId="77777777" w:rsidTr="0007399C">
                              <w:trPr>
                                <w:trHeight w:val="213"/>
                              </w:trPr>
                              <w:tc>
                                <w:tcPr>
                                  <w:tcW w:w="1579" w:type="dxa"/>
                                  <w:shd w:val="clear" w:color="auto" w:fill="auto"/>
                                </w:tcPr>
                                <w:p w14:paraId="63CFDA38" w14:textId="77777777" w:rsidR="004A13E3" w:rsidRPr="00411DD7" w:rsidRDefault="004A13E3" w:rsidP="0007399C">
                                  <w:pPr>
                                    <w:spacing w:after="0"/>
                                    <w:jc w:val="center"/>
                                    <w:rPr>
                                      <w:rFonts w:ascii="Marianne" w:hAnsi="Marianne"/>
                                      <w:sz w:val="20"/>
                                      <w:szCs w:val="20"/>
                                    </w:rPr>
                                  </w:pPr>
                                </w:p>
                              </w:tc>
                              <w:tc>
                                <w:tcPr>
                                  <w:tcW w:w="1554" w:type="dxa"/>
                                  <w:shd w:val="clear" w:color="auto" w:fill="auto"/>
                                </w:tcPr>
                                <w:p w14:paraId="37F37B46" w14:textId="77777777" w:rsidR="004A13E3" w:rsidRPr="00411DD7" w:rsidRDefault="004A13E3" w:rsidP="0007399C">
                                  <w:pPr>
                                    <w:spacing w:after="0"/>
                                    <w:jc w:val="center"/>
                                    <w:rPr>
                                      <w:rFonts w:ascii="Marianne" w:hAnsi="Marianne"/>
                                      <w:sz w:val="20"/>
                                      <w:szCs w:val="20"/>
                                    </w:rPr>
                                  </w:pPr>
                                </w:p>
                              </w:tc>
                              <w:tc>
                                <w:tcPr>
                                  <w:tcW w:w="1463" w:type="dxa"/>
                                  <w:shd w:val="clear" w:color="auto" w:fill="auto"/>
                                </w:tcPr>
                                <w:p w14:paraId="12CCF99C" w14:textId="77777777" w:rsidR="004A13E3" w:rsidRPr="00411DD7" w:rsidRDefault="004A13E3" w:rsidP="0007399C">
                                  <w:pPr>
                                    <w:spacing w:after="0"/>
                                    <w:jc w:val="center"/>
                                    <w:rPr>
                                      <w:rFonts w:ascii="Marianne" w:hAnsi="Marianne"/>
                                      <w:sz w:val="20"/>
                                      <w:szCs w:val="20"/>
                                    </w:rPr>
                                  </w:pPr>
                                </w:p>
                              </w:tc>
                              <w:tc>
                                <w:tcPr>
                                  <w:tcW w:w="1259" w:type="dxa"/>
                                  <w:shd w:val="clear" w:color="auto" w:fill="auto"/>
                                </w:tcPr>
                                <w:p w14:paraId="5C908C98" w14:textId="77777777" w:rsidR="004A13E3" w:rsidRPr="00411DD7" w:rsidRDefault="004A13E3" w:rsidP="0007399C">
                                  <w:pPr>
                                    <w:spacing w:after="0"/>
                                    <w:jc w:val="center"/>
                                    <w:rPr>
                                      <w:rFonts w:ascii="Marianne" w:hAnsi="Marianne"/>
                                      <w:sz w:val="20"/>
                                      <w:szCs w:val="20"/>
                                    </w:rPr>
                                  </w:pPr>
                                </w:p>
                              </w:tc>
                              <w:tc>
                                <w:tcPr>
                                  <w:tcW w:w="1451" w:type="dxa"/>
                                  <w:shd w:val="clear" w:color="auto" w:fill="auto"/>
                                </w:tcPr>
                                <w:p w14:paraId="306E8287" w14:textId="77777777" w:rsidR="004A13E3" w:rsidRPr="00411DD7" w:rsidRDefault="004A13E3" w:rsidP="0007399C">
                                  <w:pPr>
                                    <w:spacing w:after="0"/>
                                    <w:jc w:val="center"/>
                                    <w:rPr>
                                      <w:rFonts w:ascii="Marianne" w:hAnsi="Marianne"/>
                                      <w:sz w:val="20"/>
                                      <w:szCs w:val="20"/>
                                    </w:rPr>
                                  </w:pPr>
                                </w:p>
                              </w:tc>
                              <w:tc>
                                <w:tcPr>
                                  <w:tcW w:w="1444" w:type="dxa"/>
                                  <w:shd w:val="clear" w:color="auto" w:fill="auto"/>
                                </w:tcPr>
                                <w:p w14:paraId="1A9250AF" w14:textId="77777777" w:rsidR="004A13E3" w:rsidRPr="00411DD7" w:rsidRDefault="004A13E3" w:rsidP="0007399C">
                                  <w:pPr>
                                    <w:spacing w:after="0"/>
                                    <w:jc w:val="center"/>
                                    <w:rPr>
                                      <w:rFonts w:ascii="Marianne" w:hAnsi="Marianne"/>
                                      <w:sz w:val="20"/>
                                      <w:szCs w:val="20"/>
                                    </w:rPr>
                                  </w:pPr>
                                  <w:r w:rsidRPr="00411DD7">
                                    <w:rPr>
                                      <w:rFonts w:ascii="Marianne" w:hAnsi="Marianne"/>
                                      <w:sz w:val="20"/>
                                      <w:szCs w:val="20"/>
                                    </w:rPr>
                                    <w:t>X</w:t>
                                  </w:r>
                                </w:p>
                              </w:tc>
                            </w:tr>
                          </w:tbl>
                          <w:p w14:paraId="522943B2" w14:textId="77777777" w:rsidR="004A13E3" w:rsidRDefault="004A13E3" w:rsidP="006E65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38435D" id="Zone de texte 307" o:spid="_x0000_s1030" type="#_x0000_t202" style="position:absolute;left:0;text-align:left;margin-left:16.35pt;margin-top:157.4pt;width:467.25pt;height: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" fillcolor="window" strokecolor="windowText" strokeweight=".5pt">
                <v:textbox>
                  <w:txbxContent>
                    <w:p w14:paraId="0AC09288" w14:textId="77777777" w:rsidR="004A13E3" w:rsidRPr="00411DD7" w:rsidRDefault="004A13E3" w:rsidP="006E65FC">
                      <w:pPr>
                        <w:spacing w:after="0"/>
                        <w:jc w:val="center"/>
                        <w:rPr>
                          <w:rFonts w:ascii="Marianne" w:hAnsi="Marianne"/>
                        </w:rPr>
                      </w:pPr>
                      <w:r w:rsidRPr="00411DD7">
                        <w:rPr>
                          <w:rFonts w:ascii="Marianne" w:hAnsi="Marianne"/>
                        </w:rPr>
                        <w:t xml:space="preserve">Niveau de </w:t>
                      </w:r>
                      <w:r>
                        <w:rPr>
                          <w:rFonts w:ascii="Marianne" w:hAnsi="Marianne"/>
                        </w:rPr>
                        <w:t xml:space="preserve">protection / </w:t>
                      </w:r>
                      <w:r w:rsidRPr="00411DD7">
                        <w:rPr>
                          <w:rFonts w:ascii="Marianne" w:hAnsi="Marianne"/>
                        </w:rPr>
                        <w:t>classification</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79"/>
                        <w:gridCol w:w="1554"/>
                        <w:gridCol w:w="1463"/>
                        <w:gridCol w:w="1259"/>
                        <w:gridCol w:w="1451"/>
                        <w:gridCol w:w="1444"/>
                      </w:tblGrid>
                      <w:tr w:rsidR="004A13E3" w:rsidRPr="00411DD7" w14:paraId="6C2508CF" w14:textId="77777777" w:rsidTr="0007399C">
                        <w:trPr>
                          <w:trHeight w:val="358"/>
                        </w:trPr>
                        <w:tc>
                          <w:tcPr>
                            <w:tcW w:w="1579" w:type="dxa"/>
                            <w:shd w:val="clear" w:color="auto" w:fill="auto"/>
                          </w:tcPr>
                          <w:p w14:paraId="18C21166"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MD</w:t>
                            </w:r>
                          </w:p>
                        </w:tc>
                        <w:tc>
                          <w:tcPr>
                            <w:tcW w:w="1554" w:type="dxa"/>
                            <w:shd w:val="clear" w:color="auto" w:fill="auto"/>
                          </w:tcPr>
                          <w:p w14:paraId="68222D0D"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MA</w:t>
                            </w:r>
                          </w:p>
                        </w:tc>
                        <w:tc>
                          <w:tcPr>
                            <w:tcW w:w="1463" w:type="dxa"/>
                            <w:shd w:val="clear" w:color="auto" w:fill="auto"/>
                          </w:tcPr>
                          <w:p w14:paraId="02273201"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MS</w:t>
                            </w:r>
                          </w:p>
                        </w:tc>
                        <w:tc>
                          <w:tcPr>
                            <w:tcW w:w="1259" w:type="dxa"/>
                            <w:shd w:val="clear" w:color="auto" w:fill="auto"/>
                          </w:tcPr>
                          <w:p w14:paraId="34B60184"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SF</w:t>
                            </w:r>
                          </w:p>
                        </w:tc>
                        <w:tc>
                          <w:tcPr>
                            <w:tcW w:w="1451" w:type="dxa"/>
                            <w:shd w:val="clear" w:color="auto" w:fill="auto"/>
                          </w:tcPr>
                          <w:p w14:paraId="456504CA"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DR</w:t>
                            </w:r>
                          </w:p>
                        </w:tc>
                        <w:tc>
                          <w:tcPr>
                            <w:tcW w:w="1444" w:type="dxa"/>
                            <w:shd w:val="clear" w:color="auto" w:fill="auto"/>
                          </w:tcPr>
                          <w:p w14:paraId="4F759013" w14:textId="77777777" w:rsidR="004A13E3" w:rsidRPr="00411DD7" w:rsidRDefault="004A13E3" w:rsidP="0007399C">
                            <w:pPr>
                              <w:tabs>
                                <w:tab w:val="left" w:pos="12474"/>
                              </w:tabs>
                              <w:spacing w:after="0"/>
                              <w:jc w:val="center"/>
                              <w:rPr>
                                <w:rFonts w:ascii="Marianne" w:hAnsi="Marianne"/>
                                <w:bCs/>
                                <w:sz w:val="20"/>
                                <w:szCs w:val="20"/>
                              </w:rPr>
                            </w:pPr>
                            <w:r w:rsidRPr="00411DD7">
                              <w:rPr>
                                <w:rFonts w:ascii="Marianne" w:hAnsi="Marianne"/>
                                <w:bCs/>
                                <w:sz w:val="20"/>
                                <w:szCs w:val="20"/>
                              </w:rPr>
                              <w:t>NP</w:t>
                            </w:r>
                          </w:p>
                        </w:tc>
                      </w:tr>
                      <w:tr w:rsidR="004A13E3" w:rsidRPr="00411DD7" w14:paraId="7A2E02AB" w14:textId="77777777" w:rsidTr="0007399C">
                        <w:trPr>
                          <w:trHeight w:val="213"/>
                        </w:trPr>
                        <w:tc>
                          <w:tcPr>
                            <w:tcW w:w="1579" w:type="dxa"/>
                            <w:shd w:val="clear" w:color="auto" w:fill="auto"/>
                          </w:tcPr>
                          <w:p w14:paraId="63CFDA38" w14:textId="77777777" w:rsidR="004A13E3" w:rsidRPr="00411DD7" w:rsidRDefault="004A13E3" w:rsidP="0007399C">
                            <w:pPr>
                              <w:spacing w:after="0"/>
                              <w:jc w:val="center"/>
                              <w:rPr>
                                <w:rFonts w:ascii="Marianne" w:hAnsi="Marianne"/>
                                <w:sz w:val="20"/>
                                <w:szCs w:val="20"/>
                              </w:rPr>
                            </w:pPr>
                          </w:p>
                        </w:tc>
                        <w:tc>
                          <w:tcPr>
                            <w:tcW w:w="1554" w:type="dxa"/>
                            <w:shd w:val="clear" w:color="auto" w:fill="auto"/>
                          </w:tcPr>
                          <w:p w14:paraId="37F37B46" w14:textId="77777777" w:rsidR="004A13E3" w:rsidRPr="00411DD7" w:rsidRDefault="004A13E3" w:rsidP="0007399C">
                            <w:pPr>
                              <w:spacing w:after="0"/>
                              <w:jc w:val="center"/>
                              <w:rPr>
                                <w:rFonts w:ascii="Marianne" w:hAnsi="Marianne"/>
                                <w:sz w:val="20"/>
                                <w:szCs w:val="20"/>
                              </w:rPr>
                            </w:pPr>
                          </w:p>
                        </w:tc>
                        <w:tc>
                          <w:tcPr>
                            <w:tcW w:w="1463" w:type="dxa"/>
                            <w:shd w:val="clear" w:color="auto" w:fill="auto"/>
                          </w:tcPr>
                          <w:p w14:paraId="12CCF99C" w14:textId="77777777" w:rsidR="004A13E3" w:rsidRPr="00411DD7" w:rsidRDefault="004A13E3" w:rsidP="0007399C">
                            <w:pPr>
                              <w:spacing w:after="0"/>
                              <w:jc w:val="center"/>
                              <w:rPr>
                                <w:rFonts w:ascii="Marianne" w:hAnsi="Marianne"/>
                                <w:sz w:val="20"/>
                                <w:szCs w:val="20"/>
                              </w:rPr>
                            </w:pPr>
                          </w:p>
                        </w:tc>
                        <w:tc>
                          <w:tcPr>
                            <w:tcW w:w="1259" w:type="dxa"/>
                            <w:shd w:val="clear" w:color="auto" w:fill="auto"/>
                          </w:tcPr>
                          <w:p w14:paraId="5C908C98" w14:textId="77777777" w:rsidR="004A13E3" w:rsidRPr="00411DD7" w:rsidRDefault="004A13E3" w:rsidP="0007399C">
                            <w:pPr>
                              <w:spacing w:after="0"/>
                              <w:jc w:val="center"/>
                              <w:rPr>
                                <w:rFonts w:ascii="Marianne" w:hAnsi="Marianne"/>
                                <w:sz w:val="20"/>
                                <w:szCs w:val="20"/>
                              </w:rPr>
                            </w:pPr>
                          </w:p>
                        </w:tc>
                        <w:tc>
                          <w:tcPr>
                            <w:tcW w:w="1451" w:type="dxa"/>
                            <w:shd w:val="clear" w:color="auto" w:fill="auto"/>
                          </w:tcPr>
                          <w:p w14:paraId="306E8287" w14:textId="77777777" w:rsidR="004A13E3" w:rsidRPr="00411DD7" w:rsidRDefault="004A13E3" w:rsidP="0007399C">
                            <w:pPr>
                              <w:spacing w:after="0"/>
                              <w:jc w:val="center"/>
                              <w:rPr>
                                <w:rFonts w:ascii="Marianne" w:hAnsi="Marianne"/>
                                <w:sz w:val="20"/>
                                <w:szCs w:val="20"/>
                              </w:rPr>
                            </w:pPr>
                          </w:p>
                        </w:tc>
                        <w:tc>
                          <w:tcPr>
                            <w:tcW w:w="1444" w:type="dxa"/>
                            <w:shd w:val="clear" w:color="auto" w:fill="auto"/>
                          </w:tcPr>
                          <w:p w14:paraId="1A9250AF" w14:textId="77777777" w:rsidR="004A13E3" w:rsidRPr="00411DD7" w:rsidRDefault="004A13E3" w:rsidP="0007399C">
                            <w:pPr>
                              <w:spacing w:after="0"/>
                              <w:jc w:val="center"/>
                              <w:rPr>
                                <w:rFonts w:ascii="Marianne" w:hAnsi="Marianne"/>
                                <w:sz w:val="20"/>
                                <w:szCs w:val="20"/>
                              </w:rPr>
                            </w:pPr>
                            <w:r w:rsidRPr="00411DD7">
                              <w:rPr>
                                <w:rFonts w:ascii="Marianne" w:hAnsi="Marianne"/>
                                <w:sz w:val="20"/>
                                <w:szCs w:val="20"/>
                              </w:rPr>
                              <w:t>X</w:t>
                            </w:r>
                          </w:p>
                        </w:tc>
                      </w:tr>
                    </w:tbl>
                    <w:p w14:paraId="522943B2" w14:textId="77777777" w:rsidR="004A13E3" w:rsidRDefault="004A13E3" w:rsidP="006E65FC"/>
                  </w:txbxContent>
                </v:textbox>
                <w10:wrap anchorx="margin"/>
              </v:shape>
            </w:pict>
          </mc:Fallback>
        </mc:AlternateContent>
      </w:r>
      <w:r w:rsidRPr="006E65FC">
        <w:rPr>
          <w:rFonts w:ascii="Arial" w:hAnsi="Arial" w:cs="Arial"/>
          <w:b/>
          <w:noProof/>
          <w:sz w:val="40"/>
          <w:szCs w:val="40"/>
        </w:rPr>
        <mc:AlternateContent>
          <mc:Choice Requires="wps">
            <w:drawing>
              <wp:anchor distT="0" distB="0" distL="114300" distR="114300" simplePos="0" relativeHeight="251664384" behindDoc="0" locked="0" layoutInCell="1" allowOverlap="1" wp14:anchorId="3FD6454C" wp14:editId="7DD65973">
                <wp:simplePos x="0" y="0"/>
                <wp:positionH relativeFrom="margin">
                  <wp:posOffset>207657</wp:posOffset>
                </wp:positionH>
                <wp:positionV relativeFrom="paragraph">
                  <wp:posOffset>946797</wp:posOffset>
                </wp:positionV>
                <wp:extent cx="5934386" cy="908050"/>
                <wp:effectExtent l="0" t="0" r="28575" b="25400"/>
                <wp:wrapNone/>
                <wp:docPr id="2" name="Zone de texte 2"/>
                <wp:cNvGraphicFramePr/>
                <a:graphic xmlns:a="http://schemas.openxmlformats.org/drawingml/2006/main">
                  <a:graphicData uri="http://schemas.microsoft.com/office/word/2010/wordprocessingShape">
                    <wps:wsp>
                      <wps:cNvSpPr txBox="1"/>
                      <wps:spPr>
                        <a:xfrm>
                          <a:off x="0" y="0"/>
                          <a:ext cx="5934386" cy="908050"/>
                        </a:xfrm>
                        <a:prstGeom prst="rect">
                          <a:avLst/>
                        </a:prstGeom>
                        <a:solidFill>
                          <a:sysClr val="window" lastClr="FFFFFF"/>
                        </a:solidFill>
                        <a:ln w="6350">
                          <a:solidFill>
                            <a:prstClr val="black"/>
                          </a:solidFill>
                        </a:ln>
                      </wps:spPr>
                      <wps:txbx>
                        <w:txbxContent>
                          <w:p w14:paraId="3E625792" w14:textId="77777777" w:rsidR="004A13E3" w:rsidRPr="0007399C" w:rsidRDefault="004A13E3" w:rsidP="006E65FC">
                            <w:pPr>
                              <w:spacing w:after="0" w:line="240" w:lineRule="auto"/>
                              <w:rPr>
                                <w:rFonts w:ascii="Arial" w:hAnsi="Arial" w:cs="Arial"/>
                                <w:b/>
                              </w:rPr>
                            </w:pPr>
                            <w:r w:rsidRPr="0007399C">
                              <w:rPr>
                                <w:rFonts w:ascii="Arial" w:hAnsi="Arial" w:cs="Arial"/>
                                <w:b/>
                              </w:rPr>
                              <w:t xml:space="preserve">ORGANISME ACHETEUR : </w:t>
                            </w:r>
                          </w:p>
                          <w:p w14:paraId="5DC65281" w14:textId="77777777" w:rsidR="004A13E3" w:rsidRPr="0007399C" w:rsidRDefault="004A13E3" w:rsidP="006E65FC">
                            <w:pPr>
                              <w:spacing w:after="0" w:line="240" w:lineRule="auto"/>
                              <w:jc w:val="center"/>
                              <w:rPr>
                                <w:rFonts w:ascii="Arial" w:hAnsi="Arial" w:cs="Arial"/>
                              </w:rPr>
                            </w:pPr>
                            <w:r w:rsidRPr="0007399C">
                              <w:rPr>
                                <w:rFonts w:ascii="Arial" w:hAnsi="Arial" w:cs="Arial"/>
                              </w:rPr>
                              <w:t>MINISTERE DES ARMEES</w:t>
                            </w:r>
                          </w:p>
                          <w:p w14:paraId="1C58103B" w14:textId="77777777" w:rsidR="004A13E3" w:rsidRPr="0007399C" w:rsidRDefault="004A13E3" w:rsidP="006E65FC">
                            <w:pPr>
                              <w:spacing w:after="0" w:line="240" w:lineRule="auto"/>
                              <w:jc w:val="center"/>
                              <w:rPr>
                                <w:rFonts w:ascii="Arial" w:hAnsi="Arial" w:cs="Arial"/>
                              </w:rPr>
                            </w:pPr>
                            <w:r w:rsidRPr="0007399C">
                              <w:rPr>
                                <w:rFonts w:ascii="Arial" w:hAnsi="Arial" w:cs="Arial"/>
                              </w:rPr>
                              <w:t>SERVICE DU COMMISSARIAT DES ARMEES</w:t>
                            </w:r>
                          </w:p>
                          <w:p w14:paraId="79737A73" w14:textId="6ABE16EF" w:rsidR="004A13E3" w:rsidRPr="0007399C" w:rsidRDefault="004A13E3" w:rsidP="006E65FC">
                            <w:pPr>
                              <w:spacing w:after="0" w:line="240" w:lineRule="auto"/>
                              <w:jc w:val="center"/>
                              <w:rPr>
                                <w:rFonts w:ascii="Arial" w:hAnsi="Arial" w:cs="Arial"/>
                              </w:rPr>
                            </w:pPr>
                            <w:r w:rsidRPr="0007399C">
                              <w:rPr>
                                <w:rFonts w:ascii="Arial" w:hAnsi="Arial" w:cs="Arial"/>
                              </w:rPr>
                              <w:t>PLATE</w:t>
                            </w:r>
                            <w:r>
                              <w:rPr>
                                <w:rFonts w:ascii="Arial" w:hAnsi="Arial" w:cs="Arial"/>
                              </w:rPr>
                              <w:t>-</w:t>
                            </w:r>
                            <w:r w:rsidRPr="0007399C">
                              <w:rPr>
                                <w:rFonts w:ascii="Arial" w:hAnsi="Arial" w:cs="Arial"/>
                              </w:rPr>
                              <w:t>FORME AFFRETEMENT ET TRANSPORT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6454C" id="_x0000_s1031" type="#_x0000_t202" style="position:absolute;left:0;text-align:left;margin-left:16.35pt;margin-top:74.55pt;width:467.25pt;height:7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" fillcolor="window" strokeweight=".5pt">
                <v:textbox>
                  <w:txbxContent>
                    <w:p w14:paraId="3E625792" w14:textId="77777777" w:rsidR="004A13E3" w:rsidRPr="0007399C" w:rsidRDefault="004A13E3" w:rsidP="006E65FC">
                      <w:pPr>
                        <w:spacing w:after="0" w:line="240" w:lineRule="auto"/>
                        <w:rPr>
                          <w:rFonts w:ascii="Arial" w:hAnsi="Arial" w:cs="Arial"/>
                          <w:b/>
                        </w:rPr>
                      </w:pPr>
                      <w:r w:rsidRPr="0007399C">
                        <w:rPr>
                          <w:rFonts w:ascii="Arial" w:hAnsi="Arial" w:cs="Arial"/>
                          <w:b/>
                        </w:rPr>
                        <w:t xml:space="preserve">ORGANISME ACHETEUR : </w:t>
                      </w:r>
                    </w:p>
                    <w:p w14:paraId="5DC65281" w14:textId="77777777" w:rsidR="004A13E3" w:rsidRPr="0007399C" w:rsidRDefault="004A13E3" w:rsidP="006E65FC">
                      <w:pPr>
                        <w:spacing w:after="0" w:line="240" w:lineRule="auto"/>
                        <w:jc w:val="center"/>
                        <w:rPr>
                          <w:rFonts w:ascii="Arial" w:hAnsi="Arial" w:cs="Arial"/>
                        </w:rPr>
                      </w:pPr>
                      <w:r w:rsidRPr="0007399C">
                        <w:rPr>
                          <w:rFonts w:ascii="Arial" w:hAnsi="Arial" w:cs="Arial"/>
                        </w:rPr>
                        <w:t>MINISTERE DES ARMEES</w:t>
                      </w:r>
                    </w:p>
                    <w:p w14:paraId="1C58103B" w14:textId="77777777" w:rsidR="004A13E3" w:rsidRPr="0007399C" w:rsidRDefault="004A13E3" w:rsidP="006E65FC">
                      <w:pPr>
                        <w:spacing w:after="0" w:line="240" w:lineRule="auto"/>
                        <w:jc w:val="center"/>
                        <w:rPr>
                          <w:rFonts w:ascii="Arial" w:hAnsi="Arial" w:cs="Arial"/>
                        </w:rPr>
                      </w:pPr>
                      <w:r w:rsidRPr="0007399C">
                        <w:rPr>
                          <w:rFonts w:ascii="Arial" w:hAnsi="Arial" w:cs="Arial"/>
                        </w:rPr>
                        <w:t>SERVICE DU COMMISSARIAT DES ARMEES</w:t>
                      </w:r>
                    </w:p>
                    <w:p w14:paraId="79737A73" w14:textId="6ABE16EF" w:rsidR="004A13E3" w:rsidRPr="0007399C" w:rsidRDefault="004A13E3" w:rsidP="006E65FC">
                      <w:pPr>
                        <w:spacing w:after="0" w:line="240" w:lineRule="auto"/>
                        <w:jc w:val="center"/>
                        <w:rPr>
                          <w:rFonts w:ascii="Arial" w:hAnsi="Arial" w:cs="Arial"/>
                        </w:rPr>
                      </w:pPr>
                      <w:r w:rsidRPr="0007399C">
                        <w:rPr>
                          <w:rFonts w:ascii="Arial" w:hAnsi="Arial" w:cs="Arial"/>
                        </w:rPr>
                        <w:t>PLATE</w:t>
                      </w:r>
                      <w:r>
                        <w:rPr>
                          <w:rFonts w:ascii="Arial" w:hAnsi="Arial" w:cs="Arial"/>
                        </w:rPr>
                        <w:t>-</w:t>
                      </w:r>
                      <w:r w:rsidRPr="0007399C">
                        <w:rPr>
                          <w:rFonts w:ascii="Arial" w:hAnsi="Arial" w:cs="Arial"/>
                        </w:rPr>
                        <w:t>FORME AFFRETEMENT ET TRANSPORT</w:t>
                      </w:r>
                    </w:p>
                  </w:txbxContent>
                </v:textbox>
                <w10:wrap anchorx="margin"/>
              </v:shape>
            </w:pict>
          </mc:Fallback>
        </mc:AlternateContent>
      </w:r>
      <w:r w:rsidRPr="006E65FC">
        <w:rPr>
          <w:rFonts w:ascii="Arial" w:hAnsi="Arial" w:cs="Arial"/>
          <w:b/>
          <w:noProof/>
          <w:sz w:val="40"/>
          <w:szCs w:val="40"/>
        </w:rPr>
        <mc:AlternateContent>
          <mc:Choice Requires="wps">
            <w:drawing>
              <wp:anchor distT="45720" distB="45720" distL="114300" distR="114300" simplePos="0" relativeHeight="251660288" behindDoc="0" locked="0" layoutInCell="1" allowOverlap="1" wp14:anchorId="61617177" wp14:editId="1E10AFC0">
                <wp:simplePos x="0" y="0"/>
                <wp:positionH relativeFrom="margin">
                  <wp:posOffset>241300</wp:posOffset>
                </wp:positionH>
                <wp:positionV relativeFrom="paragraph">
                  <wp:posOffset>5095875</wp:posOffset>
                </wp:positionV>
                <wp:extent cx="5963285" cy="695960"/>
                <wp:effectExtent l="0" t="0" r="18415" b="27940"/>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285" cy="695960"/>
                        </a:xfrm>
                        <a:prstGeom prst="rect">
                          <a:avLst/>
                        </a:prstGeom>
                        <a:solidFill>
                          <a:sysClr val="window" lastClr="FFFFFF"/>
                        </a:solidFill>
                        <a:ln w="6350" cap="flat" cmpd="sng" algn="ctr">
                          <a:solidFill>
                            <a:sysClr val="windowText" lastClr="000000"/>
                          </a:solidFill>
                          <a:prstDash val="solid"/>
                          <a:miter lim="800000"/>
                          <a:headEnd/>
                          <a:tailEnd/>
                        </a:ln>
                        <a:effectLst/>
                      </wps:spPr>
                      <wps:txbx>
                        <w:txbxContent>
                          <w:p w14:paraId="41B47393" w14:textId="6FA71997" w:rsidR="004A13E3" w:rsidRPr="000A52D6" w:rsidRDefault="004A13E3" w:rsidP="006E65FC">
                            <w:pPr>
                              <w:spacing w:after="0" w:line="240" w:lineRule="auto"/>
                              <w:jc w:val="center"/>
                              <w:rPr>
                                <w:rFonts w:ascii="Arial" w:hAnsi="Arial" w:cs="Arial"/>
                              </w:rPr>
                            </w:pPr>
                            <w:r w:rsidRPr="0007399C">
                              <w:rPr>
                                <w:rFonts w:ascii="Arial" w:hAnsi="Arial" w:cs="Arial"/>
                                <w:b/>
                              </w:rPr>
                              <w:t>Date limite de réception des demandes de précisions</w:t>
                            </w:r>
                            <w:r w:rsidRPr="0007399C">
                              <w:rPr>
                                <w:rFonts w:ascii="Arial" w:hAnsi="Arial" w:cs="Arial"/>
                              </w:rPr>
                              <w:t xml:space="preserve"> : </w:t>
                            </w:r>
                            <w:r w:rsidRPr="000A52D6">
                              <w:rPr>
                                <w:rFonts w:ascii="Arial" w:hAnsi="Arial" w:cs="Arial"/>
                              </w:rPr>
                              <w:t>10/09/2025</w:t>
                            </w:r>
                          </w:p>
                          <w:p w14:paraId="42C2A3AC" w14:textId="77777777" w:rsidR="004A13E3" w:rsidRPr="000A52D6" w:rsidRDefault="004A13E3" w:rsidP="006E65FC">
                            <w:pPr>
                              <w:spacing w:after="0" w:line="240" w:lineRule="auto"/>
                              <w:jc w:val="center"/>
                              <w:rPr>
                                <w:rFonts w:ascii="Arial" w:hAnsi="Arial" w:cs="Arial"/>
                              </w:rPr>
                            </w:pPr>
                            <w:r w:rsidRPr="000A52D6">
                              <w:rPr>
                                <w:rFonts w:ascii="Arial" w:hAnsi="Arial" w:cs="Arial"/>
                              </w:rPr>
                              <w:t>-</w:t>
                            </w:r>
                          </w:p>
                          <w:p w14:paraId="400DCC16" w14:textId="22BE9639" w:rsidR="004A13E3" w:rsidRPr="0007399C" w:rsidRDefault="004A13E3" w:rsidP="006E65FC">
                            <w:pPr>
                              <w:spacing w:after="0" w:line="240" w:lineRule="auto"/>
                              <w:jc w:val="center"/>
                              <w:rPr>
                                <w:rFonts w:ascii="Arial" w:hAnsi="Arial" w:cs="Arial"/>
                              </w:rPr>
                            </w:pPr>
                            <w:r w:rsidRPr="000A52D6">
                              <w:rPr>
                                <w:rFonts w:ascii="Arial" w:hAnsi="Arial" w:cs="Arial"/>
                                <w:b/>
                              </w:rPr>
                              <w:t>Date limite de modification du dossier de la consultation</w:t>
                            </w:r>
                            <w:r w:rsidRPr="000A52D6">
                              <w:rPr>
                                <w:rFonts w:ascii="Arial" w:hAnsi="Arial" w:cs="Arial"/>
                              </w:rPr>
                              <w:t> : 1</w:t>
                            </w:r>
                            <w:r>
                              <w:rPr>
                                <w:rFonts w:ascii="Arial" w:hAnsi="Arial" w:cs="Arial"/>
                              </w:rPr>
                              <w:t>2</w:t>
                            </w:r>
                            <w:r w:rsidRPr="000A52D6">
                              <w:rPr>
                                <w:rFonts w:ascii="Arial" w:hAnsi="Arial" w:cs="Arial"/>
                              </w:rPr>
                              <w:t>/09/2025</w:t>
                            </w:r>
                          </w:p>
                          <w:p w14:paraId="6C5B3038" w14:textId="77777777" w:rsidR="004A13E3" w:rsidRPr="0007399C" w:rsidRDefault="004A13E3" w:rsidP="006E65FC">
                            <w:pPr>
                              <w:spacing w:after="0"/>
                              <w:jc w:val="center"/>
                              <w:rPr>
                                <w:rFonts w:ascii="Arial" w:hAnsi="Arial" w:cs="Arial"/>
                                <w:b/>
                                <w:bCs/>
                              </w:rPr>
                            </w:pPr>
                            <w:r w:rsidRPr="0007399C">
                              <w:rPr>
                                <w:rFonts w:ascii="Arial" w:hAnsi="Arial" w:cs="Arial"/>
                                <w:b/>
                                <w:bCs/>
                              </w:rPr>
                              <w:t>-</w:t>
                            </w:r>
                          </w:p>
                          <w:p w14:paraId="0155D872" w14:textId="77777777" w:rsidR="004A13E3" w:rsidRDefault="004A13E3" w:rsidP="006E65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617177" id="_x0000_s1032" type="#_x0000_t202" style="position:absolute;left:0;text-align:left;margin-left:19pt;margin-top:401.25pt;width:469.55pt;height:54.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" fillcolor="window" strokecolor="windowText" strokeweight=".5pt">
                <v:textbox>
                  <w:txbxContent>
                    <w:p w14:paraId="41B47393" w14:textId="6FA71997" w:rsidR="004A13E3" w:rsidRPr="000A52D6" w:rsidRDefault="004A13E3" w:rsidP="006E65FC">
                      <w:pPr>
                        <w:spacing w:after="0" w:line="240" w:lineRule="auto"/>
                        <w:jc w:val="center"/>
                        <w:rPr>
                          <w:rFonts w:ascii="Arial" w:hAnsi="Arial" w:cs="Arial"/>
                        </w:rPr>
                      </w:pPr>
                      <w:r w:rsidRPr="0007399C">
                        <w:rPr>
                          <w:rFonts w:ascii="Arial" w:hAnsi="Arial" w:cs="Arial"/>
                          <w:b/>
                        </w:rPr>
                        <w:t>Date limite de réception des demandes de précisions</w:t>
                      </w:r>
                      <w:r w:rsidRPr="0007399C">
                        <w:rPr>
                          <w:rFonts w:ascii="Arial" w:hAnsi="Arial" w:cs="Arial"/>
                        </w:rPr>
                        <w:t xml:space="preserve"> : </w:t>
                      </w:r>
                      <w:r w:rsidRPr="000A52D6">
                        <w:rPr>
                          <w:rFonts w:ascii="Arial" w:hAnsi="Arial" w:cs="Arial"/>
                        </w:rPr>
                        <w:t>10/09/2025</w:t>
                      </w:r>
                    </w:p>
                    <w:p w14:paraId="42C2A3AC" w14:textId="77777777" w:rsidR="004A13E3" w:rsidRPr="000A52D6" w:rsidRDefault="004A13E3" w:rsidP="006E65FC">
                      <w:pPr>
                        <w:spacing w:after="0" w:line="240" w:lineRule="auto"/>
                        <w:jc w:val="center"/>
                        <w:rPr>
                          <w:rFonts w:ascii="Arial" w:hAnsi="Arial" w:cs="Arial"/>
                        </w:rPr>
                      </w:pPr>
                      <w:r w:rsidRPr="000A52D6">
                        <w:rPr>
                          <w:rFonts w:ascii="Arial" w:hAnsi="Arial" w:cs="Arial"/>
                        </w:rPr>
                        <w:t>-</w:t>
                      </w:r>
                    </w:p>
                    <w:p w14:paraId="400DCC16" w14:textId="22BE9639" w:rsidR="004A13E3" w:rsidRPr="0007399C" w:rsidRDefault="004A13E3" w:rsidP="006E65FC">
                      <w:pPr>
                        <w:spacing w:after="0" w:line="240" w:lineRule="auto"/>
                        <w:jc w:val="center"/>
                        <w:rPr>
                          <w:rFonts w:ascii="Arial" w:hAnsi="Arial" w:cs="Arial"/>
                        </w:rPr>
                      </w:pPr>
                      <w:r w:rsidRPr="000A52D6">
                        <w:rPr>
                          <w:rFonts w:ascii="Arial" w:hAnsi="Arial" w:cs="Arial"/>
                          <w:b/>
                        </w:rPr>
                        <w:t>Date limite de modification du dossier de la consultation</w:t>
                      </w:r>
                      <w:r w:rsidRPr="000A52D6">
                        <w:rPr>
                          <w:rFonts w:ascii="Arial" w:hAnsi="Arial" w:cs="Arial"/>
                        </w:rPr>
                        <w:t> : 1</w:t>
                      </w:r>
                      <w:r>
                        <w:rPr>
                          <w:rFonts w:ascii="Arial" w:hAnsi="Arial" w:cs="Arial"/>
                        </w:rPr>
                        <w:t>2</w:t>
                      </w:r>
                      <w:r w:rsidRPr="000A52D6">
                        <w:rPr>
                          <w:rFonts w:ascii="Arial" w:hAnsi="Arial" w:cs="Arial"/>
                        </w:rPr>
                        <w:t>/09/2025</w:t>
                      </w:r>
                    </w:p>
                    <w:p w14:paraId="6C5B3038" w14:textId="77777777" w:rsidR="004A13E3" w:rsidRPr="0007399C" w:rsidRDefault="004A13E3" w:rsidP="006E65FC">
                      <w:pPr>
                        <w:spacing w:after="0"/>
                        <w:jc w:val="center"/>
                        <w:rPr>
                          <w:rFonts w:ascii="Arial" w:hAnsi="Arial" w:cs="Arial"/>
                          <w:b/>
                          <w:bCs/>
                        </w:rPr>
                      </w:pPr>
                      <w:r w:rsidRPr="0007399C">
                        <w:rPr>
                          <w:rFonts w:ascii="Arial" w:hAnsi="Arial" w:cs="Arial"/>
                          <w:b/>
                          <w:bCs/>
                        </w:rPr>
                        <w:t>-</w:t>
                      </w:r>
                    </w:p>
                    <w:p w14:paraId="0155D872" w14:textId="77777777" w:rsidR="004A13E3" w:rsidRDefault="004A13E3" w:rsidP="006E65FC"/>
                  </w:txbxContent>
                </v:textbox>
                <w10:wrap type="square" anchorx="margin"/>
              </v:shape>
            </w:pict>
          </mc:Fallback>
        </mc:AlternateContent>
      </w:r>
      <w:r w:rsidR="006E65FC" w:rsidRPr="006E65FC">
        <w:rPr>
          <w:rFonts w:ascii="Arial" w:hAnsi="Arial" w:cs="Arial"/>
          <w:b/>
          <w:sz w:val="40"/>
          <w:szCs w:val="40"/>
        </w:rPr>
        <w:br w:type="page"/>
      </w:r>
    </w:p>
    <w:p w14:paraId="6987A6D7" w14:textId="0151E725" w:rsidR="007E0021" w:rsidRPr="00936CBE" w:rsidRDefault="00595061" w:rsidP="000A52D6">
      <w:pPr>
        <w:spacing w:after="0" w:line="240" w:lineRule="auto"/>
        <w:ind w:left="0" w:right="-2" w:firstLine="0"/>
        <w:rPr>
          <w:rFonts w:ascii="Arial" w:hAnsi="Arial" w:cs="Arial"/>
        </w:rPr>
      </w:pPr>
      <w:r w:rsidRPr="00936CBE">
        <w:rPr>
          <w:rFonts w:ascii="Arial" w:hAnsi="Arial" w:cs="Arial"/>
          <w:b/>
          <w:sz w:val="32"/>
        </w:rPr>
        <w:lastRenderedPageBreak/>
        <w:t xml:space="preserve"> </w:t>
      </w:r>
    </w:p>
    <w:p w14:paraId="14187561" w14:textId="77777777" w:rsidR="007E0021" w:rsidRPr="00936CBE" w:rsidRDefault="00595061" w:rsidP="000A52D6">
      <w:pPr>
        <w:spacing w:after="0" w:line="240" w:lineRule="auto"/>
        <w:ind w:left="0" w:right="-2" w:firstLine="0"/>
        <w:jc w:val="center"/>
        <w:rPr>
          <w:rFonts w:ascii="Arial" w:hAnsi="Arial" w:cs="Arial"/>
          <w:b/>
          <w:sz w:val="32"/>
        </w:rPr>
      </w:pPr>
      <w:r w:rsidRPr="00936CBE">
        <w:rPr>
          <w:rFonts w:ascii="Arial" w:hAnsi="Arial" w:cs="Arial"/>
          <w:b/>
          <w:sz w:val="32"/>
        </w:rPr>
        <w:t xml:space="preserve"> </w:t>
      </w:r>
    </w:p>
    <w:p w14:paraId="20494E88" w14:textId="119AB7AA" w:rsidR="006B4B02" w:rsidRDefault="006B4B02" w:rsidP="000A52D6">
      <w:pPr>
        <w:spacing w:after="0" w:line="240" w:lineRule="auto"/>
        <w:ind w:left="0" w:right="-2" w:firstLine="0"/>
        <w:rPr>
          <w:rFonts w:ascii="Arial" w:hAnsi="Arial" w:cs="Arial"/>
          <w:sz w:val="22"/>
        </w:rPr>
      </w:pPr>
      <w:r w:rsidRPr="005A3ADE">
        <w:rPr>
          <w:rFonts w:ascii="Arial" w:hAnsi="Arial" w:cs="Arial"/>
          <w:sz w:val="22"/>
        </w:rPr>
        <w:t>Annexe</w:t>
      </w:r>
      <w:r>
        <w:rPr>
          <w:rFonts w:ascii="Arial" w:hAnsi="Arial" w:cs="Arial"/>
          <w:sz w:val="22"/>
        </w:rPr>
        <w:t xml:space="preserve"> au</w:t>
      </w:r>
      <w:r w:rsidRPr="005A3ADE">
        <w:rPr>
          <w:rFonts w:ascii="Arial" w:hAnsi="Arial" w:cs="Arial"/>
          <w:sz w:val="22"/>
        </w:rPr>
        <w:t xml:space="preserve"> RCC</w:t>
      </w:r>
      <w:r w:rsidRPr="00AB1354">
        <w:rPr>
          <w:rFonts w:ascii="Arial" w:hAnsi="Arial" w:cs="Arial"/>
          <w:sz w:val="22"/>
        </w:rPr>
        <w:t xml:space="preserve"> :</w:t>
      </w:r>
    </w:p>
    <w:p w14:paraId="02F0BF8C" w14:textId="3E9F1678" w:rsidR="006B4B02" w:rsidRPr="006B4B02" w:rsidRDefault="008414CB" w:rsidP="000A52D6">
      <w:pPr>
        <w:pStyle w:val="Paragraphedeliste"/>
        <w:numPr>
          <w:ilvl w:val="0"/>
          <w:numId w:val="10"/>
        </w:numPr>
        <w:spacing w:after="0" w:line="240" w:lineRule="auto"/>
        <w:ind w:left="0" w:right="-2" w:firstLine="0"/>
        <w:rPr>
          <w:rFonts w:ascii="Arial" w:hAnsi="Arial" w:cs="Arial"/>
        </w:rPr>
      </w:pPr>
      <w:r>
        <w:rPr>
          <w:rFonts w:ascii="Arial" w:hAnsi="Arial" w:cs="Arial"/>
          <w:sz w:val="22"/>
        </w:rPr>
        <w:t>Annexe 1</w:t>
      </w:r>
      <w:r>
        <w:t xml:space="preserve"> : </w:t>
      </w:r>
      <w:r w:rsidR="00AB2EFC">
        <w:t>d</w:t>
      </w:r>
      <w:r w:rsidR="006B4B02" w:rsidRPr="006B4B02">
        <w:rPr>
          <w:rFonts w:ascii="Arial" w:hAnsi="Arial" w:cs="Arial"/>
          <w:sz w:val="22"/>
        </w:rPr>
        <w:t xml:space="preserve">épliant du </w:t>
      </w:r>
      <w:r w:rsidR="00AB2EFC">
        <w:rPr>
          <w:rFonts w:ascii="Arial" w:hAnsi="Arial" w:cs="Arial"/>
          <w:sz w:val="22"/>
        </w:rPr>
        <w:t>m</w:t>
      </w:r>
      <w:r w:rsidR="006B4B02" w:rsidRPr="006B4B02">
        <w:rPr>
          <w:rFonts w:ascii="Arial" w:hAnsi="Arial" w:cs="Arial"/>
          <w:sz w:val="22"/>
        </w:rPr>
        <w:t>inistère chargé des transports</w:t>
      </w:r>
      <w:r w:rsidR="006B4B02">
        <w:rPr>
          <w:rFonts w:ascii="Arial" w:hAnsi="Arial" w:cs="Arial"/>
          <w:sz w:val="22"/>
        </w:rPr>
        <w:t xml:space="preserve">. </w:t>
      </w:r>
    </w:p>
    <w:p w14:paraId="65C59CCD" w14:textId="77777777" w:rsidR="006C4D89" w:rsidRPr="00936CBE" w:rsidRDefault="00595061" w:rsidP="000A52D6">
      <w:pPr>
        <w:spacing w:after="0" w:line="240" w:lineRule="auto"/>
        <w:ind w:left="0" w:right="-2" w:firstLine="0"/>
        <w:jc w:val="center"/>
        <w:rPr>
          <w:rFonts w:ascii="Arial" w:hAnsi="Arial" w:cs="Arial"/>
          <w:b/>
        </w:rPr>
      </w:pPr>
      <w:r w:rsidRPr="00936CBE">
        <w:rPr>
          <w:rFonts w:ascii="Arial" w:hAnsi="Arial" w:cs="Arial"/>
          <w:b/>
          <w:sz w:val="32"/>
        </w:rPr>
        <w:t xml:space="preserve"> </w:t>
      </w:r>
      <w:r w:rsidR="00681491" w:rsidRPr="00936CBE">
        <w:rPr>
          <w:rFonts w:ascii="Arial" w:hAnsi="Arial" w:cs="Arial"/>
          <w:b/>
          <w:sz w:val="32"/>
        </w:rPr>
        <w:t xml:space="preserve"> </w:t>
      </w:r>
    </w:p>
    <w:p w14:paraId="691D3F49" w14:textId="45EC1605" w:rsidR="007E0021" w:rsidRPr="00B34A9D" w:rsidRDefault="00D9204E" w:rsidP="000A52D6">
      <w:pPr>
        <w:spacing w:after="160" w:line="259" w:lineRule="auto"/>
        <w:ind w:left="0" w:right="-2" w:firstLine="0"/>
        <w:jc w:val="center"/>
        <w:rPr>
          <w:rFonts w:ascii="Arial" w:hAnsi="Arial" w:cs="Arial"/>
          <w:b/>
          <w:sz w:val="28"/>
          <w:szCs w:val="28"/>
        </w:rPr>
      </w:pPr>
      <w:r w:rsidRPr="5193355C">
        <w:rPr>
          <w:rFonts w:ascii="Arial" w:hAnsi="Arial" w:cs="Arial"/>
          <w:b/>
          <w:sz w:val="28"/>
          <w:szCs w:val="28"/>
        </w:rPr>
        <w:br w:type="page"/>
      </w:r>
      <w:r w:rsidR="00814F75" w:rsidRPr="00B34A9D">
        <w:rPr>
          <w:rFonts w:ascii="Arial" w:hAnsi="Arial" w:cs="Arial"/>
          <w:b/>
          <w:sz w:val="28"/>
          <w:szCs w:val="28"/>
        </w:rPr>
        <w:lastRenderedPageBreak/>
        <w:t>SOMMAIRE</w:t>
      </w:r>
    </w:p>
    <w:p w14:paraId="2211B30E" w14:textId="77777777" w:rsidR="00814F75" w:rsidRPr="00B34A9D" w:rsidRDefault="00814F75" w:rsidP="000A52D6">
      <w:pPr>
        <w:spacing w:after="0" w:line="240" w:lineRule="auto"/>
        <w:ind w:left="0" w:right="-2" w:firstLine="0"/>
        <w:jc w:val="center"/>
        <w:rPr>
          <w:rFonts w:ascii="Arial" w:hAnsi="Arial" w:cs="Arial"/>
          <w:sz w:val="16"/>
        </w:rPr>
      </w:pPr>
    </w:p>
    <w:p w14:paraId="60AE9687" w14:textId="4D10E4D3" w:rsidR="006C32B8" w:rsidRPr="00617F41" w:rsidRDefault="00595061" w:rsidP="00617F41">
      <w:pPr>
        <w:pStyle w:val="TM3"/>
        <w:rPr>
          <w:rFonts w:ascii="Arial" w:eastAsiaTheme="minorEastAsia" w:hAnsi="Arial" w:cs="Arial"/>
          <w:noProof/>
          <w:color w:val="auto"/>
          <w:sz w:val="22"/>
        </w:rPr>
      </w:pPr>
      <w:r w:rsidRPr="00617F41">
        <w:rPr>
          <w:rFonts w:ascii="Arial" w:hAnsi="Arial" w:cs="Arial"/>
        </w:rPr>
        <w:t xml:space="preserve"> </w:t>
      </w:r>
      <w:r w:rsidR="00814F75" w:rsidRPr="00617F41">
        <w:rPr>
          <w:rFonts w:ascii="Arial" w:hAnsi="Arial" w:cs="Arial"/>
        </w:rPr>
        <w:fldChar w:fldCharType="begin"/>
      </w:r>
      <w:r w:rsidR="00814F75" w:rsidRPr="00617F41">
        <w:rPr>
          <w:rFonts w:ascii="Arial" w:hAnsi="Arial" w:cs="Arial"/>
        </w:rPr>
        <w:instrText xml:space="preserve"> TOC \o "1-3" \h \z \u </w:instrText>
      </w:r>
      <w:r w:rsidR="00814F75" w:rsidRPr="00617F41">
        <w:rPr>
          <w:rFonts w:ascii="Arial" w:hAnsi="Arial" w:cs="Arial"/>
        </w:rPr>
        <w:fldChar w:fldCharType="separate"/>
      </w:r>
      <w:hyperlink w:anchor="_Toc204765921" w:history="1">
        <w:r w:rsidR="006C32B8" w:rsidRPr="00617F41">
          <w:rPr>
            <w:rStyle w:val="Lienhypertexte"/>
            <w:rFonts w:ascii="Arial" w:hAnsi="Arial" w:cs="Arial"/>
            <w:noProof/>
          </w:rPr>
          <w:t>PRÉAMBULE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_Toc204765921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5</w:t>
        </w:r>
        <w:r w:rsidR="006C32B8" w:rsidRPr="00617F41">
          <w:rPr>
            <w:rFonts w:ascii="Arial" w:hAnsi="Arial" w:cs="Arial"/>
            <w:noProof/>
            <w:webHidden/>
          </w:rPr>
          <w:fldChar w:fldCharType="end"/>
        </w:r>
      </w:hyperlink>
    </w:p>
    <w:p w14:paraId="24D1A684" w14:textId="52D854EB" w:rsidR="006C32B8" w:rsidRPr="00617F41" w:rsidRDefault="00147BA2" w:rsidP="00617F41">
      <w:pPr>
        <w:pStyle w:val="TM3"/>
        <w:rPr>
          <w:rFonts w:ascii="Arial" w:eastAsiaTheme="minorEastAsia" w:hAnsi="Arial" w:cs="Arial"/>
          <w:noProof/>
          <w:color w:val="auto"/>
          <w:sz w:val="22"/>
        </w:rPr>
      </w:pPr>
      <w:hyperlink w:anchor="_Toc204765922" w:history="1">
        <w:r w:rsidR="006C32B8" w:rsidRPr="00617F41">
          <w:rPr>
            <w:rStyle w:val="Lienhypertexte"/>
            <w:rFonts w:ascii="Arial" w:hAnsi="Arial" w:cs="Arial"/>
            <w:noProof/>
          </w:rPr>
          <w:t>ARTICLE 1 : DÉSIGNATION DES PARTIES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_Toc204765922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5</w:t>
        </w:r>
        <w:r w:rsidR="006C32B8" w:rsidRPr="00617F41">
          <w:rPr>
            <w:rFonts w:ascii="Arial" w:hAnsi="Arial" w:cs="Arial"/>
            <w:noProof/>
            <w:webHidden/>
          </w:rPr>
          <w:fldChar w:fldCharType="end"/>
        </w:r>
      </w:hyperlink>
    </w:p>
    <w:p w14:paraId="19EDD7E5" w14:textId="0B1D33BC" w:rsidR="006C32B8" w:rsidRPr="00617F41" w:rsidRDefault="00147BA2" w:rsidP="00617F41">
      <w:pPr>
        <w:pStyle w:val="TM3"/>
        <w:rPr>
          <w:rFonts w:ascii="Arial" w:eastAsiaTheme="minorEastAsia" w:hAnsi="Arial" w:cs="Arial"/>
          <w:noProof/>
          <w:color w:val="auto"/>
          <w:sz w:val="22"/>
        </w:rPr>
      </w:pPr>
      <w:hyperlink w:anchor="_Toc204765923" w:history="1">
        <w:r w:rsidR="006C32B8" w:rsidRPr="00617F41">
          <w:rPr>
            <w:rStyle w:val="Lienhypertexte"/>
            <w:rFonts w:ascii="Arial" w:hAnsi="Arial" w:cs="Arial"/>
            <w:noProof/>
          </w:rPr>
          <w:t>1.1 La Plate-forme affrètement et transport</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_Toc204765923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5</w:t>
        </w:r>
        <w:r w:rsidR="006C32B8" w:rsidRPr="00617F41">
          <w:rPr>
            <w:rFonts w:ascii="Arial" w:hAnsi="Arial" w:cs="Arial"/>
            <w:noProof/>
            <w:webHidden/>
          </w:rPr>
          <w:fldChar w:fldCharType="end"/>
        </w:r>
      </w:hyperlink>
    </w:p>
    <w:p w14:paraId="548019AC" w14:textId="5EB776DA" w:rsidR="006C32B8" w:rsidRPr="00617F41" w:rsidRDefault="00147BA2" w:rsidP="00617F41">
      <w:pPr>
        <w:pStyle w:val="TM2"/>
        <w:rPr>
          <w:rFonts w:ascii="Arial" w:eastAsiaTheme="minorEastAsia" w:hAnsi="Arial" w:cs="Arial"/>
          <w:noProof/>
          <w:color w:val="auto"/>
          <w:sz w:val="22"/>
        </w:rPr>
      </w:pPr>
      <w:hyperlink w:anchor="_Toc204765924" w:history="1">
        <w:r w:rsidR="006C32B8" w:rsidRPr="00617F41">
          <w:rPr>
            <w:rStyle w:val="Lienhypertexte"/>
            <w:rFonts w:ascii="Arial" w:hAnsi="Arial" w:cs="Arial"/>
            <w:bCs/>
            <w:noProof/>
            <w:lang w:eastAsia="zh-CN"/>
          </w:rPr>
          <w:t xml:space="preserve">1.2 </w:t>
        </w:r>
        <w:r w:rsidR="006C32B8" w:rsidRPr="00617F41">
          <w:rPr>
            <w:rFonts w:ascii="Arial" w:eastAsiaTheme="minorEastAsia" w:hAnsi="Arial" w:cs="Arial"/>
            <w:noProof/>
            <w:color w:val="auto"/>
            <w:sz w:val="22"/>
          </w:rPr>
          <w:tab/>
        </w:r>
        <w:r w:rsidR="006C32B8" w:rsidRPr="00617F41">
          <w:rPr>
            <w:rStyle w:val="Lienhypertexte"/>
            <w:rFonts w:ascii="Arial" w:hAnsi="Arial" w:cs="Arial"/>
            <w:bCs/>
            <w:noProof/>
            <w:lang w:eastAsia="zh-CN"/>
          </w:rPr>
          <w:t>Le centre du soutien des opérations et des acheminements (CSOA) :</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_Toc204765924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5</w:t>
        </w:r>
        <w:r w:rsidR="006C32B8" w:rsidRPr="00617F41">
          <w:rPr>
            <w:rFonts w:ascii="Arial" w:hAnsi="Arial" w:cs="Arial"/>
            <w:noProof/>
            <w:webHidden/>
          </w:rPr>
          <w:fldChar w:fldCharType="end"/>
        </w:r>
      </w:hyperlink>
    </w:p>
    <w:p w14:paraId="5165BF23" w14:textId="186D8BB3" w:rsidR="006C32B8" w:rsidRPr="00617F41" w:rsidRDefault="00147BA2" w:rsidP="00617F41">
      <w:pPr>
        <w:pStyle w:val="TM3"/>
        <w:rPr>
          <w:rFonts w:ascii="Arial" w:eastAsiaTheme="minorEastAsia" w:hAnsi="Arial" w:cs="Arial"/>
          <w:noProof/>
          <w:color w:val="auto"/>
          <w:sz w:val="22"/>
        </w:rPr>
      </w:pPr>
      <w:hyperlink w:anchor="_Toc204765925" w:history="1">
        <w:r w:rsidR="006C32B8" w:rsidRPr="00617F41">
          <w:rPr>
            <w:rStyle w:val="Lienhypertexte"/>
            <w:rFonts w:ascii="Arial" w:hAnsi="Arial" w:cs="Arial"/>
            <w:noProof/>
          </w:rPr>
          <w:t>1.3 La direction départementale des finances publiques (DDFIP)</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_Toc204765925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5</w:t>
        </w:r>
        <w:r w:rsidR="006C32B8" w:rsidRPr="00617F41">
          <w:rPr>
            <w:rFonts w:ascii="Arial" w:hAnsi="Arial" w:cs="Arial"/>
            <w:noProof/>
            <w:webHidden/>
          </w:rPr>
          <w:fldChar w:fldCharType="end"/>
        </w:r>
      </w:hyperlink>
    </w:p>
    <w:p w14:paraId="476291E2" w14:textId="1BF215A7" w:rsidR="006C32B8" w:rsidRPr="00617F41" w:rsidRDefault="00147BA2" w:rsidP="00617F41">
      <w:pPr>
        <w:pStyle w:val="TM3"/>
        <w:rPr>
          <w:rFonts w:ascii="Arial" w:eastAsiaTheme="minorEastAsia" w:hAnsi="Arial" w:cs="Arial"/>
          <w:noProof/>
          <w:color w:val="auto"/>
          <w:sz w:val="22"/>
        </w:rPr>
      </w:pPr>
      <w:hyperlink w:anchor="_Toc204765926" w:history="1">
        <w:r w:rsidR="006C32B8" w:rsidRPr="00617F41">
          <w:rPr>
            <w:rStyle w:val="Lienhypertexte"/>
            <w:rFonts w:ascii="Arial" w:hAnsi="Arial" w:cs="Arial"/>
            <w:noProof/>
          </w:rPr>
          <w:t>ARTICLE 2 : OBJET DE LA CONSULTATION</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_Toc204765926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6</w:t>
        </w:r>
        <w:r w:rsidR="006C32B8" w:rsidRPr="00617F41">
          <w:rPr>
            <w:rFonts w:ascii="Arial" w:hAnsi="Arial" w:cs="Arial"/>
            <w:noProof/>
            <w:webHidden/>
          </w:rPr>
          <w:fldChar w:fldCharType="end"/>
        </w:r>
      </w:hyperlink>
    </w:p>
    <w:p w14:paraId="2B8361B8" w14:textId="6BD0343E" w:rsidR="006C32B8" w:rsidRPr="00617F41" w:rsidRDefault="00147BA2" w:rsidP="00617F41">
      <w:pPr>
        <w:pStyle w:val="TM3"/>
        <w:rPr>
          <w:rFonts w:ascii="Arial" w:eastAsiaTheme="minorEastAsia" w:hAnsi="Arial" w:cs="Arial"/>
          <w:noProof/>
          <w:color w:val="auto"/>
          <w:sz w:val="22"/>
        </w:rPr>
      </w:pPr>
      <w:hyperlink w:anchor="_Toc204765927" w:history="1">
        <w:r w:rsidR="006C32B8" w:rsidRPr="00617F41">
          <w:rPr>
            <w:rStyle w:val="Lienhypertexte"/>
            <w:rFonts w:ascii="Arial" w:hAnsi="Arial" w:cs="Arial"/>
            <w:noProof/>
          </w:rPr>
          <w:t>2.1 Objet du présent règlement de consultation</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_Toc204765927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6</w:t>
        </w:r>
        <w:r w:rsidR="006C32B8" w:rsidRPr="00617F41">
          <w:rPr>
            <w:rFonts w:ascii="Arial" w:hAnsi="Arial" w:cs="Arial"/>
            <w:noProof/>
            <w:webHidden/>
          </w:rPr>
          <w:fldChar w:fldCharType="end"/>
        </w:r>
      </w:hyperlink>
    </w:p>
    <w:p w14:paraId="6A48A8C8" w14:textId="67B342FE" w:rsidR="006C32B8" w:rsidRPr="00617F41" w:rsidRDefault="00147BA2" w:rsidP="00617F41">
      <w:pPr>
        <w:pStyle w:val="TM3"/>
        <w:rPr>
          <w:rFonts w:ascii="Arial" w:eastAsiaTheme="minorEastAsia" w:hAnsi="Arial" w:cs="Arial"/>
          <w:noProof/>
          <w:color w:val="auto"/>
          <w:sz w:val="22"/>
        </w:rPr>
      </w:pPr>
      <w:hyperlink w:anchor="_Toc204765928" w:history="1">
        <w:r w:rsidR="006C32B8" w:rsidRPr="00617F41">
          <w:rPr>
            <w:rStyle w:val="Lienhypertexte"/>
            <w:rFonts w:ascii="Arial" w:hAnsi="Arial" w:cs="Arial"/>
            <w:noProof/>
          </w:rPr>
          <w:t>2.2 Contexte et périmètre du lot n°4l’accord-cadre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_Toc204765928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6</w:t>
        </w:r>
        <w:r w:rsidR="006C32B8" w:rsidRPr="00617F41">
          <w:rPr>
            <w:rFonts w:ascii="Arial" w:hAnsi="Arial" w:cs="Arial"/>
            <w:noProof/>
            <w:webHidden/>
          </w:rPr>
          <w:fldChar w:fldCharType="end"/>
        </w:r>
      </w:hyperlink>
    </w:p>
    <w:p w14:paraId="007FF1CD" w14:textId="0DADD3BC" w:rsidR="006C32B8" w:rsidRPr="00617F41" w:rsidRDefault="00147BA2" w:rsidP="00617F41">
      <w:pPr>
        <w:pStyle w:val="TM3"/>
        <w:rPr>
          <w:rFonts w:ascii="Arial" w:eastAsiaTheme="minorEastAsia" w:hAnsi="Arial" w:cs="Arial"/>
          <w:noProof/>
          <w:color w:val="auto"/>
          <w:sz w:val="22"/>
        </w:rPr>
      </w:pPr>
      <w:hyperlink w:anchor="_Toc204765929" w:history="1">
        <w:r w:rsidR="006C32B8" w:rsidRPr="00617F41">
          <w:rPr>
            <w:rStyle w:val="Lienhypertexte"/>
            <w:rFonts w:ascii="Arial" w:hAnsi="Arial" w:cs="Arial"/>
            <w:noProof/>
          </w:rPr>
          <w:t>2.3 Exécution de l’accord-cadre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_Toc204765929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6</w:t>
        </w:r>
        <w:r w:rsidR="006C32B8" w:rsidRPr="00617F41">
          <w:rPr>
            <w:rFonts w:ascii="Arial" w:hAnsi="Arial" w:cs="Arial"/>
            <w:noProof/>
            <w:webHidden/>
          </w:rPr>
          <w:fldChar w:fldCharType="end"/>
        </w:r>
      </w:hyperlink>
    </w:p>
    <w:p w14:paraId="476C0397" w14:textId="0B05B898" w:rsidR="006C32B8" w:rsidRPr="00617F41" w:rsidRDefault="00147BA2" w:rsidP="00617F41">
      <w:pPr>
        <w:pStyle w:val="TM3"/>
        <w:rPr>
          <w:rFonts w:ascii="Arial" w:eastAsiaTheme="minorEastAsia" w:hAnsi="Arial" w:cs="Arial"/>
          <w:noProof/>
          <w:color w:val="auto"/>
          <w:sz w:val="22"/>
        </w:rPr>
      </w:pPr>
      <w:hyperlink w:anchor="_Toc204765930" w:history="1">
        <w:r w:rsidR="006C32B8" w:rsidRPr="00617F41">
          <w:rPr>
            <w:rStyle w:val="Lienhypertexte"/>
            <w:rFonts w:ascii="Arial" w:hAnsi="Arial" w:cs="Arial"/>
            <w:noProof/>
          </w:rPr>
          <w:t>2.4 Forme des prix</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_Toc204765930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6</w:t>
        </w:r>
        <w:r w:rsidR="006C32B8" w:rsidRPr="00617F41">
          <w:rPr>
            <w:rFonts w:ascii="Arial" w:hAnsi="Arial" w:cs="Arial"/>
            <w:noProof/>
            <w:webHidden/>
          </w:rPr>
          <w:fldChar w:fldCharType="end"/>
        </w:r>
      </w:hyperlink>
    </w:p>
    <w:p w14:paraId="15D28197" w14:textId="649E9B46" w:rsidR="006C32B8" w:rsidRPr="00617F41" w:rsidRDefault="00147BA2" w:rsidP="00617F41">
      <w:pPr>
        <w:pStyle w:val="TM3"/>
        <w:rPr>
          <w:rFonts w:ascii="Arial" w:eastAsiaTheme="minorEastAsia" w:hAnsi="Arial" w:cs="Arial"/>
          <w:noProof/>
          <w:color w:val="auto"/>
          <w:sz w:val="22"/>
        </w:rPr>
      </w:pPr>
      <w:hyperlink w:anchor="_Toc204765931" w:history="1">
        <w:r w:rsidR="006C32B8" w:rsidRPr="00617F41">
          <w:rPr>
            <w:rStyle w:val="Lienhypertexte"/>
            <w:rFonts w:ascii="Arial" w:hAnsi="Arial" w:cs="Arial"/>
            <w:noProof/>
          </w:rPr>
          <w:t>2.5 Montant estimatif du lot n°4 de  l’accord cadre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_Toc204765931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6</w:t>
        </w:r>
        <w:r w:rsidR="006C32B8" w:rsidRPr="00617F41">
          <w:rPr>
            <w:rFonts w:ascii="Arial" w:hAnsi="Arial" w:cs="Arial"/>
            <w:noProof/>
            <w:webHidden/>
          </w:rPr>
          <w:fldChar w:fldCharType="end"/>
        </w:r>
      </w:hyperlink>
    </w:p>
    <w:p w14:paraId="47C2329B" w14:textId="28416D6E" w:rsidR="006C32B8" w:rsidRPr="00617F41" w:rsidRDefault="00147BA2" w:rsidP="00617F41">
      <w:pPr>
        <w:pStyle w:val="TM3"/>
        <w:rPr>
          <w:rFonts w:ascii="Arial" w:eastAsiaTheme="minorEastAsia" w:hAnsi="Arial" w:cs="Arial"/>
          <w:noProof/>
          <w:color w:val="auto"/>
          <w:sz w:val="22"/>
        </w:rPr>
      </w:pPr>
      <w:hyperlink w:anchor="_Toc204765932" w:history="1">
        <w:r w:rsidR="006C32B8" w:rsidRPr="00617F41">
          <w:rPr>
            <w:rStyle w:val="Lienhypertexte"/>
            <w:rFonts w:ascii="Arial" w:hAnsi="Arial" w:cs="Arial"/>
            <w:noProof/>
          </w:rPr>
          <w:t>2.6 Lieux d’exécution</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_Toc204765932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6</w:t>
        </w:r>
        <w:r w:rsidR="006C32B8" w:rsidRPr="00617F41">
          <w:rPr>
            <w:rFonts w:ascii="Arial" w:hAnsi="Arial" w:cs="Arial"/>
            <w:noProof/>
            <w:webHidden/>
          </w:rPr>
          <w:fldChar w:fldCharType="end"/>
        </w:r>
      </w:hyperlink>
    </w:p>
    <w:p w14:paraId="001C395B" w14:textId="06FEF18D" w:rsidR="006C32B8" w:rsidRPr="00617F41" w:rsidRDefault="00147BA2" w:rsidP="00617F41">
      <w:pPr>
        <w:pStyle w:val="TM3"/>
        <w:rPr>
          <w:rFonts w:ascii="Arial" w:eastAsiaTheme="minorEastAsia" w:hAnsi="Arial" w:cs="Arial"/>
          <w:noProof/>
          <w:color w:val="auto"/>
          <w:sz w:val="22"/>
        </w:rPr>
      </w:pPr>
      <w:hyperlink w:anchor="_Toc204765933" w:history="1">
        <w:r w:rsidR="006C32B8" w:rsidRPr="00617F41">
          <w:rPr>
            <w:rStyle w:val="Lienhypertexte"/>
            <w:rFonts w:ascii="Arial" w:hAnsi="Arial" w:cs="Arial"/>
            <w:noProof/>
          </w:rPr>
          <w:t>ARTICLE 3 : CARACTÉRISTIQUES DE LA CONSULTATION</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_Toc204765933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7</w:t>
        </w:r>
        <w:r w:rsidR="006C32B8" w:rsidRPr="00617F41">
          <w:rPr>
            <w:rFonts w:ascii="Arial" w:hAnsi="Arial" w:cs="Arial"/>
            <w:noProof/>
            <w:webHidden/>
          </w:rPr>
          <w:fldChar w:fldCharType="end"/>
        </w:r>
      </w:hyperlink>
    </w:p>
    <w:p w14:paraId="55D111C1" w14:textId="01246027" w:rsidR="006C32B8" w:rsidRPr="00617F41" w:rsidRDefault="00147BA2" w:rsidP="00617F41">
      <w:pPr>
        <w:pStyle w:val="TM3"/>
        <w:rPr>
          <w:rFonts w:ascii="Arial" w:eastAsiaTheme="minorEastAsia" w:hAnsi="Arial" w:cs="Arial"/>
          <w:noProof/>
          <w:color w:val="auto"/>
          <w:sz w:val="22"/>
        </w:rPr>
      </w:pPr>
      <w:hyperlink w:anchor="_Toc204765934" w:history="1">
        <w:r w:rsidR="006C32B8" w:rsidRPr="00617F41">
          <w:rPr>
            <w:rStyle w:val="Lienhypertexte"/>
            <w:rFonts w:ascii="Arial" w:hAnsi="Arial" w:cs="Arial"/>
            <w:noProof/>
          </w:rPr>
          <w:t>3.1 Mode de passation et forme du contrat</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_Toc204765934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7</w:t>
        </w:r>
        <w:r w:rsidR="006C32B8" w:rsidRPr="00617F41">
          <w:rPr>
            <w:rFonts w:ascii="Arial" w:hAnsi="Arial" w:cs="Arial"/>
            <w:noProof/>
            <w:webHidden/>
          </w:rPr>
          <w:fldChar w:fldCharType="end"/>
        </w:r>
      </w:hyperlink>
    </w:p>
    <w:p w14:paraId="50A2EDB5" w14:textId="103E7E46" w:rsidR="006C32B8" w:rsidRPr="00617F41" w:rsidRDefault="00147BA2" w:rsidP="00617F41">
      <w:pPr>
        <w:pStyle w:val="TM3"/>
        <w:rPr>
          <w:rFonts w:ascii="Arial" w:eastAsiaTheme="minorEastAsia" w:hAnsi="Arial" w:cs="Arial"/>
          <w:noProof/>
          <w:color w:val="auto"/>
          <w:sz w:val="22"/>
        </w:rPr>
      </w:pPr>
      <w:hyperlink w:anchor="_Toc204765935" w:history="1">
        <w:r w:rsidR="006C32B8" w:rsidRPr="00617F41">
          <w:rPr>
            <w:rStyle w:val="Lienhypertexte"/>
            <w:rFonts w:ascii="Arial" w:hAnsi="Arial" w:cs="Arial"/>
            <w:noProof/>
          </w:rPr>
          <w:t>3.2 Composition et forme du groupement</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_Toc204765935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7</w:t>
        </w:r>
        <w:r w:rsidR="006C32B8" w:rsidRPr="00617F41">
          <w:rPr>
            <w:rFonts w:ascii="Arial" w:hAnsi="Arial" w:cs="Arial"/>
            <w:noProof/>
            <w:webHidden/>
          </w:rPr>
          <w:fldChar w:fldCharType="end"/>
        </w:r>
      </w:hyperlink>
    </w:p>
    <w:p w14:paraId="158623C1" w14:textId="4D5F4B16" w:rsidR="006C32B8" w:rsidRPr="00617F41" w:rsidRDefault="00147BA2" w:rsidP="00617F41">
      <w:pPr>
        <w:pStyle w:val="TM3"/>
        <w:rPr>
          <w:rFonts w:ascii="Arial" w:eastAsiaTheme="minorEastAsia" w:hAnsi="Arial" w:cs="Arial"/>
          <w:noProof/>
          <w:color w:val="auto"/>
          <w:sz w:val="22"/>
        </w:rPr>
      </w:pPr>
      <w:hyperlink w:anchor="_Toc204765936" w:history="1">
        <w:r w:rsidR="006C32B8" w:rsidRPr="00617F41">
          <w:rPr>
            <w:rStyle w:val="Lienhypertexte"/>
            <w:rFonts w:ascii="Arial" w:hAnsi="Arial" w:cs="Arial"/>
            <w:noProof/>
          </w:rPr>
          <w:t>3.3 Sous-contractant</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_Toc204765936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8</w:t>
        </w:r>
        <w:r w:rsidR="006C32B8" w:rsidRPr="00617F41">
          <w:rPr>
            <w:rFonts w:ascii="Arial" w:hAnsi="Arial" w:cs="Arial"/>
            <w:noProof/>
            <w:webHidden/>
          </w:rPr>
          <w:fldChar w:fldCharType="end"/>
        </w:r>
      </w:hyperlink>
    </w:p>
    <w:p w14:paraId="56166546" w14:textId="64F84E34" w:rsidR="006C32B8" w:rsidRPr="00617F41" w:rsidRDefault="00147BA2" w:rsidP="00617F41">
      <w:pPr>
        <w:pStyle w:val="TM2"/>
        <w:rPr>
          <w:rFonts w:ascii="Arial" w:eastAsiaTheme="minorEastAsia" w:hAnsi="Arial" w:cs="Arial"/>
          <w:noProof/>
          <w:color w:val="auto"/>
          <w:sz w:val="22"/>
        </w:rPr>
      </w:pPr>
      <w:hyperlink w:anchor="_Toc204765937" w:history="1">
        <w:r w:rsidR="006C32B8" w:rsidRPr="00617F41">
          <w:rPr>
            <w:rStyle w:val="Lienhypertexte"/>
            <w:rFonts w:ascii="Arial" w:hAnsi="Arial" w:cs="Arial"/>
            <w:i/>
            <w:noProof/>
          </w:rPr>
          <w:t>3.3.1 Dispositions communes aux sous-contractants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_Toc204765937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8</w:t>
        </w:r>
        <w:r w:rsidR="006C32B8" w:rsidRPr="00617F41">
          <w:rPr>
            <w:rFonts w:ascii="Arial" w:hAnsi="Arial" w:cs="Arial"/>
            <w:noProof/>
            <w:webHidden/>
          </w:rPr>
          <w:fldChar w:fldCharType="end"/>
        </w:r>
      </w:hyperlink>
    </w:p>
    <w:p w14:paraId="3438172E" w14:textId="50238038" w:rsidR="006C32B8" w:rsidRPr="00617F41" w:rsidRDefault="00147BA2" w:rsidP="00617F41">
      <w:pPr>
        <w:pStyle w:val="TM2"/>
        <w:rPr>
          <w:rFonts w:ascii="Arial" w:eastAsiaTheme="minorEastAsia" w:hAnsi="Arial" w:cs="Arial"/>
          <w:noProof/>
          <w:color w:val="auto"/>
          <w:sz w:val="22"/>
        </w:rPr>
      </w:pPr>
      <w:hyperlink w:anchor="_Toc204765938" w:history="1">
        <w:r w:rsidR="006C32B8" w:rsidRPr="00617F41">
          <w:rPr>
            <w:rStyle w:val="Lienhypertexte"/>
            <w:rFonts w:ascii="Arial" w:hAnsi="Arial" w:cs="Arial"/>
            <w:i/>
            <w:noProof/>
          </w:rPr>
          <w:t>3.4.2 Sous-contractants présentant le caractère de sous-traitants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_Toc204765938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8</w:t>
        </w:r>
        <w:r w:rsidR="006C32B8" w:rsidRPr="00617F41">
          <w:rPr>
            <w:rFonts w:ascii="Arial" w:hAnsi="Arial" w:cs="Arial"/>
            <w:noProof/>
            <w:webHidden/>
          </w:rPr>
          <w:fldChar w:fldCharType="end"/>
        </w:r>
      </w:hyperlink>
    </w:p>
    <w:p w14:paraId="66DE1700" w14:textId="3DE57A23" w:rsidR="006C32B8" w:rsidRPr="00617F41" w:rsidRDefault="00147BA2" w:rsidP="00617F41">
      <w:pPr>
        <w:pStyle w:val="TM3"/>
        <w:rPr>
          <w:rFonts w:ascii="Arial" w:eastAsiaTheme="minorEastAsia" w:hAnsi="Arial" w:cs="Arial"/>
          <w:noProof/>
          <w:color w:val="auto"/>
          <w:sz w:val="22"/>
        </w:rPr>
      </w:pPr>
      <w:hyperlink w:anchor="_Toc204765939" w:history="1">
        <w:r w:rsidR="006C32B8" w:rsidRPr="00617F41">
          <w:rPr>
            <w:rStyle w:val="Lienhypertexte"/>
            <w:rFonts w:ascii="Arial" w:hAnsi="Arial" w:cs="Arial"/>
            <w:noProof/>
          </w:rPr>
          <w:t>ARTICLE 4 : CONTENU DU DOSSIER DE CONSULTATION – PHASE CANDIDATURE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_Toc204765939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8</w:t>
        </w:r>
        <w:r w:rsidR="006C32B8" w:rsidRPr="00617F41">
          <w:rPr>
            <w:rFonts w:ascii="Arial" w:hAnsi="Arial" w:cs="Arial"/>
            <w:noProof/>
            <w:webHidden/>
          </w:rPr>
          <w:fldChar w:fldCharType="end"/>
        </w:r>
      </w:hyperlink>
    </w:p>
    <w:p w14:paraId="71254C4A" w14:textId="2BFF0A30" w:rsidR="006C32B8" w:rsidRPr="00617F41" w:rsidRDefault="00C22D67" w:rsidP="00617F41">
      <w:pPr>
        <w:pStyle w:val="TM3"/>
        <w:rPr>
          <w:rFonts w:ascii="Arial" w:eastAsiaTheme="minorEastAsia" w:hAnsi="Arial" w:cs="Arial"/>
          <w:noProof/>
          <w:color w:val="auto"/>
          <w:sz w:val="22"/>
        </w:rPr>
      </w:pPr>
      <w:hyperlink w:anchor="_Toc204765940" w:history="1">
        <w:r w:rsidR="006C32B8" w:rsidRPr="00617F41">
          <w:rPr>
            <w:rStyle w:val="Lienhypertexte"/>
            <w:rFonts w:ascii="Arial" w:hAnsi="Arial" w:cs="Arial"/>
            <w:noProof/>
          </w:rPr>
          <w:t>4.1 Modification du dossier de consultation</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_Toc204765940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8</w:t>
        </w:r>
        <w:r w:rsidR="006C32B8" w:rsidRPr="00617F41">
          <w:rPr>
            <w:rFonts w:ascii="Arial" w:hAnsi="Arial" w:cs="Arial"/>
            <w:noProof/>
            <w:webHidden/>
          </w:rPr>
          <w:fldChar w:fldCharType="end"/>
        </w:r>
      </w:hyperlink>
    </w:p>
    <w:p w14:paraId="3EECA54C" w14:textId="35889B24" w:rsidR="006C32B8" w:rsidRPr="00617F41" w:rsidRDefault="00147BA2" w:rsidP="00617F41">
      <w:pPr>
        <w:pStyle w:val="TM3"/>
        <w:rPr>
          <w:rFonts w:ascii="Arial" w:eastAsiaTheme="minorEastAsia" w:hAnsi="Arial" w:cs="Arial"/>
          <w:noProof/>
          <w:color w:val="auto"/>
          <w:sz w:val="22"/>
        </w:rPr>
      </w:pPr>
      <w:hyperlink w:anchor="_Toc204765941" w:history="1">
        <w:r w:rsidR="006C32B8" w:rsidRPr="00617F41">
          <w:rPr>
            <w:rStyle w:val="Lienhypertexte"/>
            <w:rFonts w:ascii="Arial" w:hAnsi="Arial" w:cs="Arial"/>
            <w:noProof/>
          </w:rPr>
          <w:t>4.2 Demande de renseignements complémentaires pour la remise électronique des plis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_Toc204765941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9</w:t>
        </w:r>
        <w:r w:rsidR="006C32B8" w:rsidRPr="00617F41">
          <w:rPr>
            <w:rFonts w:ascii="Arial" w:hAnsi="Arial" w:cs="Arial"/>
            <w:noProof/>
            <w:webHidden/>
          </w:rPr>
          <w:fldChar w:fldCharType="end"/>
        </w:r>
      </w:hyperlink>
    </w:p>
    <w:p w14:paraId="178E3C8A" w14:textId="2AEC621E" w:rsidR="006C32B8" w:rsidRPr="00617F41" w:rsidRDefault="00147BA2" w:rsidP="00617F41">
      <w:pPr>
        <w:pStyle w:val="TM3"/>
        <w:rPr>
          <w:rFonts w:ascii="Arial" w:eastAsiaTheme="minorEastAsia" w:hAnsi="Arial" w:cs="Arial"/>
          <w:noProof/>
          <w:color w:val="auto"/>
          <w:sz w:val="22"/>
        </w:rPr>
      </w:pPr>
      <w:hyperlink w:anchor="_Toc204765942" w:history="1">
        <w:r w:rsidR="006C32B8" w:rsidRPr="00617F41">
          <w:rPr>
            <w:rStyle w:val="Lienhypertexte"/>
            <w:rFonts w:ascii="Arial" w:hAnsi="Arial" w:cs="Arial"/>
            <w:noProof/>
          </w:rPr>
          <w:t>ARTICLE 5 : PRÉSENTATION DES CANDIDATURES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_Toc204765942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9</w:t>
        </w:r>
        <w:r w:rsidR="006C32B8" w:rsidRPr="00617F41">
          <w:rPr>
            <w:rFonts w:ascii="Arial" w:hAnsi="Arial" w:cs="Arial"/>
            <w:noProof/>
            <w:webHidden/>
          </w:rPr>
          <w:fldChar w:fldCharType="end"/>
        </w:r>
      </w:hyperlink>
    </w:p>
    <w:p w14:paraId="46B52B23" w14:textId="5756E6E7" w:rsidR="006C32B8" w:rsidRPr="00617F41" w:rsidRDefault="00147BA2" w:rsidP="00617F41">
      <w:pPr>
        <w:pStyle w:val="TM3"/>
        <w:rPr>
          <w:rFonts w:ascii="Arial" w:eastAsiaTheme="minorEastAsia" w:hAnsi="Arial" w:cs="Arial"/>
          <w:noProof/>
          <w:color w:val="auto"/>
          <w:sz w:val="22"/>
        </w:rPr>
      </w:pPr>
      <w:hyperlink w:anchor="_Toc204765943" w:history="1">
        <w:r w:rsidR="006C32B8" w:rsidRPr="00617F41">
          <w:rPr>
            <w:rStyle w:val="Lienhypertexte"/>
            <w:rFonts w:ascii="Arial" w:hAnsi="Arial" w:cs="Arial"/>
            <w:noProof/>
          </w:rPr>
          <w:t>5.1 Recevabilité de la candidature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_Toc204765943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9</w:t>
        </w:r>
        <w:r w:rsidR="006C32B8" w:rsidRPr="00617F41">
          <w:rPr>
            <w:rFonts w:ascii="Arial" w:hAnsi="Arial" w:cs="Arial"/>
            <w:noProof/>
            <w:webHidden/>
          </w:rPr>
          <w:fldChar w:fldCharType="end"/>
        </w:r>
      </w:hyperlink>
    </w:p>
    <w:p w14:paraId="2F44AF9D" w14:textId="5E651AC4" w:rsidR="006C32B8" w:rsidRPr="00617F41" w:rsidRDefault="00147BA2" w:rsidP="00617F41">
      <w:pPr>
        <w:pStyle w:val="TM3"/>
        <w:rPr>
          <w:rFonts w:ascii="Arial" w:eastAsiaTheme="minorEastAsia" w:hAnsi="Arial" w:cs="Arial"/>
          <w:noProof/>
          <w:color w:val="auto"/>
          <w:sz w:val="22"/>
        </w:rPr>
      </w:pPr>
      <w:hyperlink w:anchor="_Toc204765944" w:history="1">
        <w:r w:rsidR="006C32B8" w:rsidRPr="00617F41">
          <w:rPr>
            <w:rStyle w:val="Lienhypertexte"/>
            <w:rFonts w:ascii="Arial" w:hAnsi="Arial" w:cs="Arial"/>
            <w:noProof/>
          </w:rPr>
          <w:t>5.2 Composition de la candidature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_Toc204765944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10</w:t>
        </w:r>
        <w:r w:rsidR="006C32B8" w:rsidRPr="00617F41">
          <w:rPr>
            <w:rFonts w:ascii="Arial" w:hAnsi="Arial" w:cs="Arial"/>
            <w:noProof/>
            <w:webHidden/>
          </w:rPr>
          <w:fldChar w:fldCharType="end"/>
        </w:r>
      </w:hyperlink>
    </w:p>
    <w:p w14:paraId="7911E1F7" w14:textId="65DBD1C0" w:rsidR="006C32B8" w:rsidRPr="00617F41" w:rsidRDefault="00147BA2" w:rsidP="00617F41">
      <w:pPr>
        <w:pStyle w:val="TM3"/>
        <w:rPr>
          <w:rFonts w:ascii="Arial" w:eastAsiaTheme="minorEastAsia" w:hAnsi="Arial" w:cs="Arial"/>
          <w:noProof/>
          <w:color w:val="auto"/>
          <w:sz w:val="22"/>
        </w:rPr>
      </w:pPr>
      <w:hyperlink w:anchor="_Toc204765945" w:history="1">
        <w:r w:rsidR="006C32B8" w:rsidRPr="00617F41">
          <w:rPr>
            <w:rStyle w:val="Lienhypertexte"/>
            <w:rFonts w:ascii="Arial" w:hAnsi="Arial" w:cs="Arial"/>
            <w:noProof/>
          </w:rPr>
          <w:t>5.3 Traitement des pièces de la candidature absentes ou incomplètes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_Toc204765945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11</w:t>
        </w:r>
        <w:r w:rsidR="006C32B8" w:rsidRPr="00617F41">
          <w:rPr>
            <w:rFonts w:ascii="Arial" w:hAnsi="Arial" w:cs="Arial"/>
            <w:noProof/>
            <w:webHidden/>
          </w:rPr>
          <w:fldChar w:fldCharType="end"/>
        </w:r>
      </w:hyperlink>
    </w:p>
    <w:p w14:paraId="3E16A8F5" w14:textId="5DF61285" w:rsidR="006C32B8" w:rsidRPr="00617F41" w:rsidRDefault="00147BA2" w:rsidP="00617F41">
      <w:pPr>
        <w:pStyle w:val="TM3"/>
        <w:rPr>
          <w:rFonts w:ascii="Arial" w:eastAsiaTheme="minorEastAsia" w:hAnsi="Arial" w:cs="Arial"/>
          <w:noProof/>
          <w:color w:val="auto"/>
          <w:sz w:val="22"/>
        </w:rPr>
      </w:pPr>
      <w:hyperlink w:anchor="_Toc204765946" w:history="1">
        <w:r w:rsidR="006C32B8" w:rsidRPr="00617F41">
          <w:rPr>
            <w:rStyle w:val="Lienhypertexte"/>
            <w:rFonts w:ascii="Arial" w:hAnsi="Arial" w:cs="Arial"/>
            <w:noProof/>
          </w:rPr>
          <w:t>5.4 Langue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_Toc204765946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11</w:t>
        </w:r>
        <w:r w:rsidR="006C32B8" w:rsidRPr="00617F41">
          <w:rPr>
            <w:rFonts w:ascii="Arial" w:hAnsi="Arial" w:cs="Arial"/>
            <w:noProof/>
            <w:webHidden/>
          </w:rPr>
          <w:fldChar w:fldCharType="end"/>
        </w:r>
      </w:hyperlink>
    </w:p>
    <w:p w14:paraId="065C8BF6" w14:textId="33FE50A2" w:rsidR="006C32B8" w:rsidRPr="00617F41" w:rsidRDefault="00147BA2" w:rsidP="00617F41">
      <w:pPr>
        <w:pStyle w:val="TM3"/>
        <w:rPr>
          <w:rFonts w:ascii="Arial" w:eastAsiaTheme="minorEastAsia" w:hAnsi="Arial" w:cs="Arial"/>
          <w:noProof/>
          <w:color w:val="auto"/>
          <w:sz w:val="22"/>
        </w:rPr>
      </w:pPr>
      <w:hyperlink w:anchor="_Toc204765947" w:history="1">
        <w:r w:rsidR="006C32B8" w:rsidRPr="00617F41">
          <w:rPr>
            <w:rStyle w:val="Lienhypertexte"/>
            <w:rFonts w:ascii="Arial" w:hAnsi="Arial" w:cs="Arial"/>
            <w:noProof/>
          </w:rPr>
          <w:t>ARTICLE 6 : DATE LIMITE DE REMISE DES CANDIDATURES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_Toc204765947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11</w:t>
        </w:r>
        <w:r w:rsidR="006C32B8" w:rsidRPr="00617F41">
          <w:rPr>
            <w:rFonts w:ascii="Arial" w:hAnsi="Arial" w:cs="Arial"/>
            <w:noProof/>
            <w:webHidden/>
          </w:rPr>
          <w:fldChar w:fldCharType="end"/>
        </w:r>
      </w:hyperlink>
    </w:p>
    <w:p w14:paraId="2771FE63" w14:textId="3E5A4563" w:rsidR="006C32B8" w:rsidRPr="00617F41" w:rsidRDefault="00C22D67" w:rsidP="00617F41">
      <w:pPr>
        <w:pStyle w:val="TM3"/>
        <w:rPr>
          <w:rFonts w:ascii="Arial" w:eastAsiaTheme="minorEastAsia" w:hAnsi="Arial" w:cs="Arial"/>
          <w:noProof/>
          <w:color w:val="auto"/>
          <w:sz w:val="22"/>
        </w:rPr>
      </w:pPr>
      <w:hyperlink w:anchor="_Toc204765948" w:history="1">
        <w:r w:rsidR="006C32B8" w:rsidRPr="00617F41">
          <w:rPr>
            <w:rStyle w:val="Lienhypertexte"/>
            <w:rFonts w:ascii="Arial" w:hAnsi="Arial" w:cs="Arial"/>
            <w:noProof/>
          </w:rPr>
          <w:t>ARTICLE 7 : REMISE DES CANDIDATURES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_Toc204765948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11</w:t>
        </w:r>
        <w:r w:rsidR="006C32B8" w:rsidRPr="00617F41">
          <w:rPr>
            <w:rFonts w:ascii="Arial" w:hAnsi="Arial" w:cs="Arial"/>
            <w:noProof/>
            <w:webHidden/>
          </w:rPr>
          <w:fldChar w:fldCharType="end"/>
        </w:r>
      </w:hyperlink>
    </w:p>
    <w:p w14:paraId="5B38E146" w14:textId="2419BB1D" w:rsidR="006C32B8" w:rsidRPr="00617F41" w:rsidRDefault="00C22D67" w:rsidP="00617F41">
      <w:pPr>
        <w:pStyle w:val="TM3"/>
        <w:rPr>
          <w:rFonts w:ascii="Arial" w:eastAsiaTheme="minorEastAsia" w:hAnsi="Arial" w:cs="Arial"/>
          <w:noProof/>
          <w:color w:val="auto"/>
          <w:sz w:val="22"/>
        </w:rPr>
      </w:pPr>
      <w:hyperlink w:anchor="_Toc204765949" w:history="1">
        <w:r w:rsidR="006C32B8" w:rsidRPr="00617F41">
          <w:rPr>
            <w:rStyle w:val="Lienhypertexte"/>
            <w:rFonts w:ascii="Arial" w:hAnsi="Arial" w:cs="Arial"/>
            <w:noProof/>
          </w:rPr>
          <w:t>7.1 Mode de transmission</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_Toc204765949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11</w:t>
        </w:r>
        <w:r w:rsidR="006C32B8" w:rsidRPr="00617F41">
          <w:rPr>
            <w:rFonts w:ascii="Arial" w:hAnsi="Arial" w:cs="Arial"/>
            <w:noProof/>
            <w:webHidden/>
          </w:rPr>
          <w:fldChar w:fldCharType="end"/>
        </w:r>
      </w:hyperlink>
    </w:p>
    <w:p w14:paraId="302714F2" w14:textId="58DE3EFF" w:rsidR="006C32B8" w:rsidRPr="00617F41" w:rsidRDefault="00147BA2" w:rsidP="00617F41">
      <w:pPr>
        <w:pStyle w:val="TM3"/>
        <w:rPr>
          <w:rFonts w:ascii="Arial" w:eastAsiaTheme="minorEastAsia" w:hAnsi="Arial" w:cs="Arial"/>
          <w:noProof/>
          <w:color w:val="auto"/>
          <w:sz w:val="22"/>
        </w:rPr>
      </w:pPr>
      <w:hyperlink w:anchor="_Toc204765950" w:history="1">
        <w:r w:rsidR="006C32B8" w:rsidRPr="00617F41">
          <w:rPr>
            <w:rStyle w:val="Lienhypertexte"/>
            <w:rFonts w:ascii="Arial" w:hAnsi="Arial" w:cs="Arial"/>
            <w:noProof/>
          </w:rPr>
          <w:t>7.2 Détection d’un programme malveillant dans les documents électroniques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_Toc204765950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12</w:t>
        </w:r>
        <w:r w:rsidR="006C32B8" w:rsidRPr="00617F41">
          <w:rPr>
            <w:rFonts w:ascii="Arial" w:hAnsi="Arial" w:cs="Arial"/>
            <w:noProof/>
            <w:webHidden/>
          </w:rPr>
          <w:fldChar w:fldCharType="end"/>
        </w:r>
      </w:hyperlink>
    </w:p>
    <w:p w14:paraId="665B4B93" w14:textId="2E3C4D64" w:rsidR="006C32B8" w:rsidRPr="00617F41" w:rsidRDefault="00147BA2" w:rsidP="00617F41">
      <w:pPr>
        <w:pStyle w:val="TM3"/>
        <w:rPr>
          <w:rFonts w:ascii="Arial" w:eastAsiaTheme="minorEastAsia" w:hAnsi="Arial" w:cs="Arial"/>
          <w:noProof/>
          <w:color w:val="auto"/>
          <w:sz w:val="22"/>
        </w:rPr>
      </w:pPr>
      <w:hyperlink w:anchor="_Toc204765951" w:history="1">
        <w:r w:rsidR="006C32B8" w:rsidRPr="00617F41">
          <w:rPr>
            <w:rStyle w:val="Lienhypertexte"/>
            <w:rFonts w:ascii="Arial" w:hAnsi="Arial" w:cs="Arial"/>
            <w:noProof/>
          </w:rPr>
          <w:t>7.3 Copie de sauvegarde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_Toc204765951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12</w:t>
        </w:r>
        <w:r w:rsidR="006C32B8" w:rsidRPr="00617F41">
          <w:rPr>
            <w:rFonts w:ascii="Arial" w:hAnsi="Arial" w:cs="Arial"/>
            <w:noProof/>
            <w:webHidden/>
          </w:rPr>
          <w:fldChar w:fldCharType="end"/>
        </w:r>
      </w:hyperlink>
    </w:p>
    <w:p w14:paraId="576F2111" w14:textId="566E2C9C" w:rsidR="006C32B8" w:rsidRPr="00617F41" w:rsidRDefault="00C22D67" w:rsidP="00617F41">
      <w:pPr>
        <w:pStyle w:val="TM2"/>
        <w:rPr>
          <w:rFonts w:ascii="Arial" w:eastAsiaTheme="minorEastAsia" w:hAnsi="Arial" w:cs="Arial"/>
          <w:noProof/>
          <w:color w:val="auto"/>
          <w:sz w:val="22"/>
        </w:rPr>
      </w:pPr>
      <w:hyperlink w:anchor="_Toc204765952" w:history="1">
        <w:r w:rsidR="006C32B8" w:rsidRPr="00617F41">
          <w:rPr>
            <w:rStyle w:val="Lienhypertexte"/>
            <w:rFonts w:ascii="Arial" w:hAnsi="Arial" w:cs="Arial"/>
            <w:i/>
            <w:noProof/>
          </w:rPr>
          <w:t>7.3.1 Cas d’ouverture de la copie de sauvegarde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_Toc204765952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13</w:t>
        </w:r>
        <w:r w:rsidR="006C32B8" w:rsidRPr="00617F41">
          <w:rPr>
            <w:rFonts w:ascii="Arial" w:hAnsi="Arial" w:cs="Arial"/>
            <w:noProof/>
            <w:webHidden/>
          </w:rPr>
          <w:fldChar w:fldCharType="end"/>
        </w:r>
      </w:hyperlink>
    </w:p>
    <w:p w14:paraId="5D545AC5" w14:textId="5F7D4A47" w:rsidR="006C32B8" w:rsidRPr="00617F41" w:rsidRDefault="00147BA2" w:rsidP="00617F41">
      <w:pPr>
        <w:pStyle w:val="TM2"/>
        <w:rPr>
          <w:rFonts w:ascii="Arial" w:eastAsiaTheme="minorEastAsia" w:hAnsi="Arial" w:cs="Arial"/>
          <w:noProof/>
          <w:color w:val="auto"/>
          <w:sz w:val="22"/>
        </w:rPr>
      </w:pPr>
      <w:hyperlink w:anchor="_Toc204765953" w:history="1">
        <w:r w:rsidR="006C32B8" w:rsidRPr="00617F41">
          <w:rPr>
            <w:rStyle w:val="Lienhypertexte"/>
            <w:rFonts w:ascii="Arial" w:hAnsi="Arial" w:cs="Arial"/>
            <w:i/>
            <w:noProof/>
          </w:rPr>
          <w:t>7.3.2 Absence d’ouverture de la copie de sauvegarde</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_Toc204765953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13</w:t>
        </w:r>
        <w:r w:rsidR="006C32B8" w:rsidRPr="00617F41">
          <w:rPr>
            <w:rFonts w:ascii="Arial" w:hAnsi="Arial" w:cs="Arial"/>
            <w:noProof/>
            <w:webHidden/>
          </w:rPr>
          <w:fldChar w:fldCharType="end"/>
        </w:r>
      </w:hyperlink>
    </w:p>
    <w:p w14:paraId="082B305B" w14:textId="1F508F1C" w:rsidR="006C32B8" w:rsidRPr="00617F41" w:rsidRDefault="00147BA2" w:rsidP="00617F41">
      <w:pPr>
        <w:pStyle w:val="TM3"/>
        <w:rPr>
          <w:rFonts w:ascii="Arial" w:eastAsiaTheme="minorEastAsia" w:hAnsi="Arial" w:cs="Arial"/>
          <w:noProof/>
          <w:color w:val="auto"/>
          <w:sz w:val="22"/>
        </w:rPr>
      </w:pPr>
      <w:hyperlink w:anchor="_Toc204765954" w:history="1">
        <w:r w:rsidR="006C32B8" w:rsidRPr="00617F41">
          <w:rPr>
            <w:rStyle w:val="Lienhypertexte"/>
            <w:rFonts w:ascii="Arial" w:hAnsi="Arial" w:cs="Arial"/>
            <w:noProof/>
          </w:rPr>
          <w:t>7.4 Horodatage des plis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_Toc204765954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13</w:t>
        </w:r>
        <w:r w:rsidR="006C32B8" w:rsidRPr="00617F41">
          <w:rPr>
            <w:rFonts w:ascii="Arial" w:hAnsi="Arial" w:cs="Arial"/>
            <w:noProof/>
            <w:webHidden/>
          </w:rPr>
          <w:fldChar w:fldCharType="end"/>
        </w:r>
      </w:hyperlink>
    </w:p>
    <w:p w14:paraId="7BEABF0A" w14:textId="36FCBD3B" w:rsidR="006C32B8" w:rsidRPr="00617F41" w:rsidRDefault="00C22D67" w:rsidP="00617F41">
      <w:pPr>
        <w:pStyle w:val="TM3"/>
        <w:rPr>
          <w:rFonts w:ascii="Arial" w:eastAsiaTheme="minorEastAsia" w:hAnsi="Arial" w:cs="Arial"/>
          <w:noProof/>
          <w:color w:val="auto"/>
          <w:sz w:val="22"/>
        </w:rPr>
      </w:pPr>
      <w:hyperlink w:anchor="_Toc204765955" w:history="1">
        <w:r w:rsidR="006C32B8" w:rsidRPr="00617F41">
          <w:rPr>
            <w:rStyle w:val="Lienhypertexte"/>
            <w:rFonts w:ascii="Arial" w:hAnsi="Arial" w:cs="Arial"/>
            <w:noProof/>
          </w:rPr>
          <w:t>ARTICLE 8 : DIFFÉRENDS ET LITIGES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_Toc204765955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13</w:t>
        </w:r>
        <w:r w:rsidR="006C32B8" w:rsidRPr="00617F41">
          <w:rPr>
            <w:rFonts w:ascii="Arial" w:hAnsi="Arial" w:cs="Arial"/>
            <w:noProof/>
            <w:webHidden/>
          </w:rPr>
          <w:fldChar w:fldCharType="end"/>
        </w:r>
      </w:hyperlink>
    </w:p>
    <w:p w14:paraId="77AFD45F" w14:textId="702F8CFF" w:rsidR="006C32B8" w:rsidRPr="00617F41" w:rsidRDefault="00C22D67" w:rsidP="00617F41">
      <w:pPr>
        <w:pStyle w:val="TM3"/>
        <w:rPr>
          <w:rFonts w:ascii="Arial" w:eastAsiaTheme="minorEastAsia" w:hAnsi="Arial" w:cs="Arial"/>
          <w:noProof/>
          <w:color w:val="auto"/>
          <w:sz w:val="22"/>
        </w:rPr>
      </w:pPr>
      <w:hyperlink w:anchor="_Toc204765956" w:history="1">
        <w:r w:rsidR="006C32B8" w:rsidRPr="00617F41">
          <w:rPr>
            <w:rStyle w:val="Lienhypertexte"/>
            <w:rFonts w:ascii="Arial" w:hAnsi="Arial" w:cs="Arial"/>
            <w:noProof/>
          </w:rPr>
          <w:t>8.1 Dispositions générales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_Toc204765956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13</w:t>
        </w:r>
        <w:r w:rsidR="006C32B8" w:rsidRPr="00617F41">
          <w:rPr>
            <w:rFonts w:ascii="Arial" w:hAnsi="Arial" w:cs="Arial"/>
            <w:noProof/>
            <w:webHidden/>
          </w:rPr>
          <w:fldChar w:fldCharType="end"/>
        </w:r>
      </w:hyperlink>
    </w:p>
    <w:p w14:paraId="2F733686" w14:textId="39BEDC63" w:rsidR="006C32B8" w:rsidRPr="00617F41" w:rsidRDefault="00147BA2" w:rsidP="00617F41">
      <w:pPr>
        <w:pStyle w:val="TM3"/>
        <w:rPr>
          <w:rFonts w:ascii="Arial" w:eastAsiaTheme="minorEastAsia" w:hAnsi="Arial" w:cs="Arial"/>
          <w:noProof/>
          <w:color w:val="auto"/>
          <w:sz w:val="22"/>
        </w:rPr>
      </w:pPr>
      <w:hyperlink w:anchor="_Toc204765957" w:history="1">
        <w:r w:rsidR="006C32B8" w:rsidRPr="00617F41">
          <w:rPr>
            <w:rStyle w:val="Lienhypertexte"/>
            <w:rFonts w:ascii="Arial" w:hAnsi="Arial" w:cs="Arial"/>
            <w:noProof/>
          </w:rPr>
          <w:t>8.2 Règlement amiable des différends</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_Toc204765957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14</w:t>
        </w:r>
        <w:r w:rsidR="006C32B8" w:rsidRPr="00617F41">
          <w:rPr>
            <w:rFonts w:ascii="Arial" w:hAnsi="Arial" w:cs="Arial"/>
            <w:noProof/>
            <w:webHidden/>
          </w:rPr>
          <w:fldChar w:fldCharType="end"/>
        </w:r>
      </w:hyperlink>
    </w:p>
    <w:p w14:paraId="71FF8FD0" w14:textId="74FC2E2D" w:rsidR="006C32B8" w:rsidRPr="00617F41" w:rsidRDefault="00147BA2" w:rsidP="00617F41">
      <w:pPr>
        <w:pStyle w:val="TM3"/>
        <w:rPr>
          <w:rFonts w:ascii="Arial" w:eastAsiaTheme="minorEastAsia" w:hAnsi="Arial" w:cs="Arial"/>
          <w:noProof/>
          <w:color w:val="auto"/>
          <w:sz w:val="22"/>
        </w:rPr>
      </w:pPr>
      <w:hyperlink w:anchor="_Toc204765958" w:history="1">
        <w:r w:rsidR="006C32B8" w:rsidRPr="00617F41">
          <w:rPr>
            <w:rStyle w:val="Lienhypertexte"/>
            <w:rFonts w:ascii="Arial" w:hAnsi="Arial" w:cs="Arial"/>
            <w:noProof/>
          </w:rPr>
          <w:t>8.3 Recours contentieux</w:t>
        </w:r>
        <w:r w:rsidR="006C32B8" w:rsidRPr="00617F41">
          <w:rPr>
            <w:rFonts w:ascii="Arial" w:hAnsi="Arial" w:cs="Arial"/>
            <w:noProof/>
            <w:webHidden/>
          </w:rPr>
          <w:tab/>
        </w:r>
        <w:r w:rsidR="006C32B8" w:rsidRPr="00617F41">
          <w:rPr>
            <w:rFonts w:ascii="Arial" w:hAnsi="Arial" w:cs="Arial"/>
            <w:noProof/>
            <w:webHidden/>
          </w:rPr>
          <w:fldChar w:fldCharType="begin"/>
        </w:r>
        <w:r w:rsidR="006C32B8" w:rsidRPr="00617F41">
          <w:rPr>
            <w:rFonts w:ascii="Arial" w:hAnsi="Arial" w:cs="Arial"/>
            <w:noProof/>
            <w:webHidden/>
          </w:rPr>
          <w:instrText xml:space="preserve"> PAGEREF _Toc204765958 \h </w:instrText>
        </w:r>
        <w:r w:rsidR="006C32B8" w:rsidRPr="00617F41">
          <w:rPr>
            <w:rFonts w:ascii="Arial" w:hAnsi="Arial" w:cs="Arial"/>
            <w:noProof/>
            <w:webHidden/>
          </w:rPr>
        </w:r>
        <w:r w:rsidR="006C32B8" w:rsidRPr="00617F41">
          <w:rPr>
            <w:rFonts w:ascii="Arial" w:hAnsi="Arial" w:cs="Arial"/>
            <w:noProof/>
            <w:webHidden/>
          </w:rPr>
          <w:fldChar w:fldCharType="separate"/>
        </w:r>
        <w:r w:rsidR="00447A8C">
          <w:rPr>
            <w:rFonts w:ascii="Arial" w:hAnsi="Arial" w:cs="Arial"/>
            <w:noProof/>
            <w:webHidden/>
          </w:rPr>
          <w:t>14</w:t>
        </w:r>
        <w:r w:rsidR="006C32B8" w:rsidRPr="00617F41">
          <w:rPr>
            <w:rFonts w:ascii="Arial" w:hAnsi="Arial" w:cs="Arial"/>
            <w:noProof/>
            <w:webHidden/>
          </w:rPr>
          <w:fldChar w:fldCharType="end"/>
        </w:r>
      </w:hyperlink>
    </w:p>
    <w:p w14:paraId="507292FD" w14:textId="7EBFB6F3" w:rsidR="00443ADC" w:rsidRPr="006A33AD" w:rsidRDefault="00814F75" w:rsidP="000A52D6">
      <w:pPr>
        <w:spacing w:after="0" w:line="240" w:lineRule="auto"/>
        <w:ind w:left="0" w:right="-2" w:firstLine="0"/>
        <w:jc w:val="left"/>
        <w:rPr>
          <w:rFonts w:ascii="Arial" w:hAnsi="Arial" w:cs="Arial"/>
        </w:rPr>
      </w:pPr>
      <w:r w:rsidRPr="00617F41">
        <w:rPr>
          <w:rFonts w:ascii="Arial" w:hAnsi="Arial" w:cs="Arial"/>
          <w:sz w:val="22"/>
        </w:rPr>
        <w:fldChar w:fldCharType="end"/>
      </w:r>
      <w:r w:rsidR="00443ADC" w:rsidRPr="00936CBE">
        <w:rPr>
          <w:rFonts w:ascii="Arial" w:hAnsi="Arial" w:cs="Arial"/>
        </w:rPr>
        <w:br w:type="page"/>
      </w:r>
    </w:p>
    <w:p w14:paraId="3AABC9B2" w14:textId="77777777" w:rsidR="005E5ADB" w:rsidRPr="00C43280" w:rsidRDefault="005E5ADB" w:rsidP="000A52D6">
      <w:pPr>
        <w:pStyle w:val="Titre3"/>
        <w:spacing w:after="0" w:line="240" w:lineRule="auto"/>
        <w:ind w:left="0" w:right="-2" w:firstLine="0"/>
        <w:rPr>
          <w:rFonts w:ascii="Arial" w:hAnsi="Arial" w:cs="Arial"/>
          <w:sz w:val="24"/>
          <w:szCs w:val="24"/>
        </w:rPr>
      </w:pPr>
      <w:bookmarkStart w:id="0" w:name="_Toc185428689"/>
      <w:bookmarkStart w:id="1" w:name="_Toc204765921"/>
      <w:r w:rsidRPr="00C43280">
        <w:rPr>
          <w:rFonts w:ascii="Arial" w:hAnsi="Arial" w:cs="Arial"/>
          <w:sz w:val="24"/>
          <w:szCs w:val="24"/>
        </w:rPr>
        <w:lastRenderedPageBreak/>
        <w:t>PR</w:t>
      </w:r>
      <w:r>
        <w:rPr>
          <w:rFonts w:ascii="Arial" w:hAnsi="Arial" w:cs="Arial"/>
          <w:sz w:val="24"/>
          <w:szCs w:val="24"/>
        </w:rPr>
        <w:t>É</w:t>
      </w:r>
      <w:r w:rsidRPr="00C43280">
        <w:rPr>
          <w:rFonts w:ascii="Arial" w:hAnsi="Arial" w:cs="Arial"/>
          <w:sz w:val="24"/>
          <w:szCs w:val="24"/>
        </w:rPr>
        <w:t>AMBULE</w:t>
      </w:r>
      <w:bookmarkEnd w:id="0"/>
      <w:bookmarkEnd w:id="1"/>
    </w:p>
    <w:p w14:paraId="6B658415" w14:textId="77777777" w:rsidR="005E5ADB" w:rsidRPr="007C7EEE" w:rsidRDefault="005E5ADB" w:rsidP="000A52D6">
      <w:pPr>
        <w:suppressAutoHyphens/>
        <w:spacing w:after="0" w:line="240" w:lineRule="auto"/>
        <w:ind w:left="0" w:firstLine="0"/>
        <w:jc w:val="left"/>
        <w:rPr>
          <w:b/>
          <w:color w:val="auto"/>
          <w:szCs w:val="20"/>
          <w:u w:val="single"/>
          <w:lang w:eastAsia="zh-CN"/>
        </w:rPr>
      </w:pPr>
    </w:p>
    <w:p w14:paraId="30891257" w14:textId="77777777" w:rsidR="005E5ADB" w:rsidRPr="00AA6E96" w:rsidRDefault="005E5ADB" w:rsidP="000A52D6">
      <w:pPr>
        <w:pStyle w:val="Default"/>
        <w:jc w:val="both"/>
        <w:rPr>
          <w:rFonts w:ascii="Arial" w:hAnsi="Arial" w:cs="Arial"/>
          <w:sz w:val="22"/>
          <w:szCs w:val="22"/>
        </w:rPr>
      </w:pPr>
      <w:r w:rsidRPr="00AA6E96">
        <w:rPr>
          <w:rFonts w:ascii="Arial" w:hAnsi="Arial" w:cs="Arial"/>
          <w:sz w:val="22"/>
          <w:szCs w:val="22"/>
        </w:rPr>
        <w:t xml:space="preserve">Le présent règlement de consultation (RC) a pour objet de : </w:t>
      </w:r>
    </w:p>
    <w:p w14:paraId="15915F10" w14:textId="77777777" w:rsidR="005E5ADB" w:rsidRPr="00AA6E96" w:rsidRDefault="005E5ADB" w:rsidP="000A52D6">
      <w:pPr>
        <w:autoSpaceDE w:val="0"/>
        <w:autoSpaceDN w:val="0"/>
        <w:adjustRightInd w:val="0"/>
        <w:spacing w:after="14" w:line="240" w:lineRule="auto"/>
        <w:ind w:left="0" w:firstLine="0"/>
        <w:rPr>
          <w:rFonts w:ascii="Arial" w:eastAsiaTheme="minorEastAsia" w:hAnsi="Arial" w:cs="Arial"/>
          <w:sz w:val="22"/>
        </w:rPr>
      </w:pPr>
      <w:r w:rsidRPr="00AA6E96">
        <w:rPr>
          <w:rFonts w:ascii="Arial" w:eastAsiaTheme="minorEastAsia" w:hAnsi="Arial" w:cs="Arial"/>
          <w:sz w:val="22"/>
        </w:rPr>
        <w:t xml:space="preserve">- décrire les modalités de la consultation et la forme contractuelle prévue ; </w:t>
      </w:r>
    </w:p>
    <w:p w14:paraId="04F898EC" w14:textId="1AD9C981" w:rsidR="005E5ADB" w:rsidRDefault="005E5ADB" w:rsidP="000A52D6">
      <w:pPr>
        <w:autoSpaceDE w:val="0"/>
        <w:autoSpaceDN w:val="0"/>
        <w:adjustRightInd w:val="0"/>
        <w:spacing w:after="14" w:line="240" w:lineRule="auto"/>
        <w:ind w:left="0" w:firstLine="0"/>
        <w:rPr>
          <w:rFonts w:ascii="Arial" w:eastAsiaTheme="minorEastAsia" w:hAnsi="Arial" w:cs="Arial"/>
          <w:sz w:val="22"/>
        </w:rPr>
      </w:pPr>
      <w:r w:rsidRPr="00AA6E96">
        <w:rPr>
          <w:rFonts w:ascii="Arial" w:eastAsiaTheme="minorEastAsia" w:hAnsi="Arial" w:cs="Arial"/>
          <w:sz w:val="22"/>
        </w:rPr>
        <w:t>- détailler le contenu des candidatures, leur présentation et les modalités de leur remise</w:t>
      </w:r>
      <w:r>
        <w:rPr>
          <w:rFonts w:ascii="Arial" w:eastAsiaTheme="minorEastAsia" w:hAnsi="Arial" w:cs="Arial"/>
          <w:sz w:val="22"/>
        </w:rPr>
        <w:t>.</w:t>
      </w:r>
    </w:p>
    <w:p w14:paraId="301424DE" w14:textId="47CF6626" w:rsidR="00DB6462" w:rsidRDefault="00DB6462" w:rsidP="000A52D6">
      <w:pPr>
        <w:autoSpaceDE w:val="0"/>
        <w:autoSpaceDN w:val="0"/>
        <w:adjustRightInd w:val="0"/>
        <w:spacing w:after="14" w:line="240" w:lineRule="auto"/>
        <w:ind w:left="0" w:firstLine="0"/>
        <w:rPr>
          <w:rFonts w:ascii="Arial" w:eastAsiaTheme="minorEastAsia" w:hAnsi="Arial" w:cs="Arial"/>
          <w:sz w:val="22"/>
        </w:rPr>
      </w:pPr>
    </w:p>
    <w:p w14:paraId="7A8EA7CD" w14:textId="501333F1" w:rsidR="00DB6462" w:rsidRPr="00AA6E96" w:rsidRDefault="00DB6462" w:rsidP="000A52D6">
      <w:pPr>
        <w:autoSpaceDE w:val="0"/>
        <w:autoSpaceDN w:val="0"/>
        <w:adjustRightInd w:val="0"/>
        <w:spacing w:after="14" w:line="240" w:lineRule="auto"/>
        <w:ind w:left="0" w:firstLine="0"/>
        <w:rPr>
          <w:rFonts w:ascii="Arial" w:eastAsiaTheme="minorEastAsia" w:hAnsi="Arial" w:cs="Arial"/>
          <w:sz w:val="22"/>
        </w:rPr>
      </w:pPr>
      <w:r>
        <w:rPr>
          <w:rFonts w:ascii="Arial" w:eastAsiaTheme="minorEastAsia" w:hAnsi="Arial" w:cs="Arial"/>
          <w:sz w:val="22"/>
        </w:rPr>
        <w:t xml:space="preserve">Il s’agit </w:t>
      </w:r>
      <w:r w:rsidR="009D65CA">
        <w:rPr>
          <w:rFonts w:ascii="Arial" w:eastAsiaTheme="minorEastAsia" w:hAnsi="Arial" w:cs="Arial"/>
          <w:sz w:val="22"/>
        </w:rPr>
        <w:t>d’une nouvelle procédure</w:t>
      </w:r>
      <w:r>
        <w:rPr>
          <w:rFonts w:ascii="Arial" w:eastAsiaTheme="minorEastAsia" w:hAnsi="Arial" w:cs="Arial"/>
          <w:sz w:val="22"/>
        </w:rPr>
        <w:t xml:space="preserve"> d</w:t>
      </w:r>
      <w:r w:rsidR="009D65CA">
        <w:rPr>
          <w:rFonts w:ascii="Arial" w:eastAsiaTheme="minorEastAsia" w:hAnsi="Arial" w:cs="Arial"/>
          <w:sz w:val="22"/>
        </w:rPr>
        <w:t>e</w:t>
      </w:r>
      <w:r w:rsidR="005D2151">
        <w:rPr>
          <w:rFonts w:ascii="Arial" w:eastAsiaTheme="minorEastAsia" w:hAnsi="Arial" w:cs="Arial"/>
          <w:sz w:val="22"/>
        </w:rPr>
        <w:t xml:space="preserve"> consultation du</w:t>
      </w:r>
      <w:r>
        <w:rPr>
          <w:rFonts w:ascii="Arial" w:eastAsiaTheme="minorEastAsia" w:hAnsi="Arial" w:cs="Arial"/>
          <w:sz w:val="22"/>
        </w:rPr>
        <w:t xml:space="preserve"> lot 4 de l’accord-cadre DAF_2025_000985, déclaré sans suite</w:t>
      </w:r>
      <w:r w:rsidR="005D2151">
        <w:rPr>
          <w:rFonts w:ascii="Arial" w:eastAsiaTheme="minorEastAsia" w:hAnsi="Arial" w:cs="Arial"/>
          <w:sz w:val="22"/>
        </w:rPr>
        <w:t xml:space="preserve"> pour motif d’intérêt général</w:t>
      </w:r>
      <w:r w:rsidR="00AB2EFC">
        <w:rPr>
          <w:rFonts w:ascii="Arial" w:eastAsiaTheme="minorEastAsia" w:hAnsi="Arial" w:cs="Arial"/>
          <w:sz w:val="22"/>
        </w:rPr>
        <w:t>.</w:t>
      </w:r>
    </w:p>
    <w:p w14:paraId="733F47E5" w14:textId="77777777" w:rsidR="005E5ADB" w:rsidRDefault="005E5ADB" w:rsidP="000A52D6">
      <w:pPr>
        <w:autoSpaceDE w:val="0"/>
        <w:autoSpaceDN w:val="0"/>
        <w:adjustRightInd w:val="0"/>
        <w:spacing w:after="0" w:line="240" w:lineRule="auto"/>
        <w:ind w:left="0" w:firstLine="0"/>
        <w:rPr>
          <w:rFonts w:ascii="Arial" w:eastAsiaTheme="minorEastAsia" w:hAnsi="Arial" w:cs="Arial"/>
          <w:sz w:val="22"/>
        </w:rPr>
      </w:pPr>
    </w:p>
    <w:p w14:paraId="5DB5FFEB" w14:textId="77777777" w:rsidR="005E5ADB" w:rsidRDefault="005E5ADB" w:rsidP="000A52D6">
      <w:pPr>
        <w:pStyle w:val="Titre3"/>
        <w:spacing w:after="0" w:line="240" w:lineRule="auto"/>
        <w:ind w:left="0" w:right="-2" w:firstLine="0"/>
        <w:rPr>
          <w:rFonts w:ascii="Arial" w:hAnsi="Arial" w:cs="Arial"/>
          <w:sz w:val="24"/>
          <w:szCs w:val="24"/>
        </w:rPr>
      </w:pPr>
      <w:bookmarkStart w:id="2" w:name="_Toc185428690"/>
      <w:bookmarkStart w:id="3" w:name="_Toc204765922"/>
      <w:r w:rsidRPr="00051A89">
        <w:rPr>
          <w:rFonts w:ascii="Arial" w:hAnsi="Arial" w:cs="Arial"/>
          <w:sz w:val="24"/>
          <w:szCs w:val="24"/>
        </w:rPr>
        <w:t>ARTICLE 1</w:t>
      </w:r>
      <w:r>
        <w:rPr>
          <w:rFonts w:ascii="Arial" w:hAnsi="Arial" w:cs="Arial"/>
          <w:sz w:val="24"/>
          <w:szCs w:val="24"/>
        </w:rPr>
        <w:t xml:space="preserve"> </w:t>
      </w:r>
      <w:r w:rsidRPr="00051A89">
        <w:rPr>
          <w:rFonts w:ascii="Arial" w:hAnsi="Arial" w:cs="Arial"/>
          <w:sz w:val="24"/>
          <w:szCs w:val="24"/>
        </w:rPr>
        <w:t>: D</w:t>
      </w:r>
      <w:r>
        <w:rPr>
          <w:rFonts w:ascii="Arial" w:hAnsi="Arial" w:cs="Arial"/>
          <w:sz w:val="24"/>
          <w:szCs w:val="24"/>
        </w:rPr>
        <w:t>É</w:t>
      </w:r>
      <w:r w:rsidRPr="00051A89">
        <w:rPr>
          <w:rFonts w:ascii="Arial" w:hAnsi="Arial" w:cs="Arial"/>
          <w:sz w:val="24"/>
          <w:szCs w:val="24"/>
        </w:rPr>
        <w:t>SIGNATION DES PARTIES</w:t>
      </w:r>
      <w:bookmarkEnd w:id="2"/>
      <w:bookmarkEnd w:id="3"/>
    </w:p>
    <w:p w14:paraId="2A27D195" w14:textId="77777777" w:rsidR="005E5ADB" w:rsidRPr="00AA6E96" w:rsidRDefault="005E5ADB" w:rsidP="000A52D6">
      <w:pPr>
        <w:autoSpaceDE w:val="0"/>
        <w:autoSpaceDN w:val="0"/>
        <w:adjustRightInd w:val="0"/>
        <w:spacing w:after="0" w:line="240" w:lineRule="auto"/>
        <w:ind w:left="0" w:firstLine="0"/>
        <w:rPr>
          <w:rFonts w:ascii="Arial" w:eastAsiaTheme="minorEastAsia" w:hAnsi="Arial" w:cs="Arial"/>
          <w:sz w:val="22"/>
        </w:rPr>
      </w:pPr>
    </w:p>
    <w:p w14:paraId="54A01A98" w14:textId="3AFBEF86" w:rsidR="005E5ADB" w:rsidRPr="00AA6E96" w:rsidRDefault="005E5ADB" w:rsidP="000A52D6">
      <w:pPr>
        <w:autoSpaceDE w:val="0"/>
        <w:autoSpaceDN w:val="0"/>
        <w:adjustRightInd w:val="0"/>
        <w:spacing w:after="0" w:line="240" w:lineRule="auto"/>
        <w:ind w:left="0" w:firstLine="0"/>
        <w:rPr>
          <w:rFonts w:ascii="Arial" w:eastAsiaTheme="minorEastAsia" w:hAnsi="Arial" w:cs="Arial"/>
          <w:sz w:val="22"/>
        </w:rPr>
      </w:pPr>
      <w:r w:rsidRPr="00AA6E96">
        <w:rPr>
          <w:rFonts w:ascii="Arial" w:eastAsiaTheme="minorEastAsia" w:hAnsi="Arial" w:cs="Arial"/>
          <w:sz w:val="22"/>
        </w:rPr>
        <w:t xml:space="preserve">Le marché public est passé au nom et pour le compte du ministère des </w:t>
      </w:r>
      <w:r w:rsidR="005116ED">
        <w:rPr>
          <w:rFonts w:ascii="Arial" w:eastAsiaTheme="minorEastAsia" w:hAnsi="Arial" w:cs="Arial"/>
          <w:sz w:val="22"/>
        </w:rPr>
        <w:t>a</w:t>
      </w:r>
      <w:r w:rsidRPr="00AA6E96">
        <w:rPr>
          <w:rFonts w:ascii="Arial" w:eastAsiaTheme="minorEastAsia" w:hAnsi="Arial" w:cs="Arial"/>
          <w:sz w:val="22"/>
        </w:rPr>
        <w:t xml:space="preserve">rmées (MINARM) et du pouvoir adjudicateur au sens de l’article L1211-1 du code </w:t>
      </w:r>
      <w:r w:rsidR="00AB2EFC">
        <w:rPr>
          <w:rFonts w:ascii="Arial" w:eastAsiaTheme="minorEastAsia" w:hAnsi="Arial" w:cs="Arial"/>
          <w:sz w:val="22"/>
        </w:rPr>
        <w:t xml:space="preserve">de </w:t>
      </w:r>
      <w:r w:rsidRPr="00AA6E96">
        <w:rPr>
          <w:rFonts w:ascii="Arial" w:eastAsiaTheme="minorEastAsia" w:hAnsi="Arial" w:cs="Arial"/>
          <w:sz w:val="22"/>
        </w:rPr>
        <w:t xml:space="preserve">la commande publique. </w:t>
      </w:r>
    </w:p>
    <w:p w14:paraId="1D290E6A" w14:textId="77777777" w:rsidR="005E5ADB" w:rsidRPr="00AA6E96" w:rsidRDefault="005E5ADB" w:rsidP="000A52D6">
      <w:pPr>
        <w:autoSpaceDE w:val="0"/>
        <w:autoSpaceDN w:val="0"/>
        <w:adjustRightInd w:val="0"/>
        <w:spacing w:after="0" w:line="240" w:lineRule="auto"/>
        <w:ind w:left="0" w:firstLine="0"/>
        <w:rPr>
          <w:rFonts w:ascii="Arial" w:eastAsiaTheme="minorEastAsia" w:hAnsi="Arial" w:cs="Arial"/>
          <w:sz w:val="22"/>
        </w:rPr>
      </w:pPr>
    </w:p>
    <w:p w14:paraId="4B1AC024" w14:textId="77777777" w:rsidR="005E5ADB" w:rsidRDefault="005E5ADB" w:rsidP="000A52D6">
      <w:pPr>
        <w:autoSpaceDE w:val="0"/>
        <w:autoSpaceDN w:val="0"/>
        <w:adjustRightInd w:val="0"/>
        <w:spacing w:after="0" w:line="240" w:lineRule="auto"/>
        <w:ind w:left="0" w:firstLine="0"/>
        <w:rPr>
          <w:rFonts w:ascii="Arial" w:eastAsiaTheme="minorEastAsia" w:hAnsi="Arial" w:cs="Arial"/>
          <w:sz w:val="22"/>
        </w:rPr>
      </w:pPr>
      <w:r w:rsidRPr="00AA6E96">
        <w:rPr>
          <w:rFonts w:ascii="Arial" w:eastAsiaTheme="minorEastAsia" w:hAnsi="Arial" w:cs="Arial"/>
          <w:sz w:val="22"/>
        </w:rPr>
        <w:t xml:space="preserve">Seul le directeur de la PFAT bénéficiant d’une délégation officielle de la République française est habilité à engager l’administration. Il est le </w:t>
      </w:r>
      <w:r>
        <w:rPr>
          <w:rFonts w:ascii="Arial" w:eastAsiaTheme="minorEastAsia" w:hAnsi="Arial" w:cs="Arial"/>
          <w:sz w:val="22"/>
        </w:rPr>
        <w:t>r</w:t>
      </w:r>
      <w:r w:rsidRPr="00AA6E96">
        <w:rPr>
          <w:rFonts w:ascii="Arial" w:eastAsiaTheme="minorEastAsia" w:hAnsi="Arial" w:cs="Arial"/>
          <w:sz w:val="22"/>
        </w:rPr>
        <w:t xml:space="preserve">eprésentant du </w:t>
      </w:r>
      <w:r>
        <w:rPr>
          <w:rFonts w:ascii="Arial" w:eastAsiaTheme="minorEastAsia" w:hAnsi="Arial" w:cs="Arial"/>
          <w:sz w:val="22"/>
        </w:rPr>
        <w:t>p</w:t>
      </w:r>
      <w:r w:rsidRPr="00AA6E96">
        <w:rPr>
          <w:rFonts w:ascii="Arial" w:eastAsiaTheme="minorEastAsia" w:hAnsi="Arial" w:cs="Arial"/>
          <w:sz w:val="22"/>
        </w:rPr>
        <w:t xml:space="preserve">ouvoir </w:t>
      </w:r>
      <w:r>
        <w:rPr>
          <w:rFonts w:ascii="Arial" w:eastAsiaTheme="minorEastAsia" w:hAnsi="Arial" w:cs="Arial"/>
          <w:sz w:val="22"/>
        </w:rPr>
        <w:t>a</w:t>
      </w:r>
      <w:r w:rsidRPr="00AA6E96">
        <w:rPr>
          <w:rFonts w:ascii="Arial" w:eastAsiaTheme="minorEastAsia" w:hAnsi="Arial" w:cs="Arial"/>
          <w:sz w:val="22"/>
        </w:rPr>
        <w:t>djudicateur (RPA).</w:t>
      </w:r>
    </w:p>
    <w:p w14:paraId="5C49F16E" w14:textId="77777777" w:rsidR="005E5ADB" w:rsidRPr="00AA6E96" w:rsidRDefault="005E5ADB" w:rsidP="000A52D6">
      <w:pPr>
        <w:autoSpaceDE w:val="0"/>
        <w:autoSpaceDN w:val="0"/>
        <w:adjustRightInd w:val="0"/>
        <w:spacing w:after="0" w:line="240" w:lineRule="auto"/>
        <w:ind w:left="0" w:firstLine="0"/>
        <w:rPr>
          <w:rFonts w:ascii="Arial" w:eastAsiaTheme="minorEastAsia" w:hAnsi="Arial" w:cs="Arial"/>
          <w:sz w:val="22"/>
        </w:rPr>
      </w:pPr>
    </w:p>
    <w:p w14:paraId="1BBFE653" w14:textId="5D890A7F" w:rsidR="005E5ADB" w:rsidRDefault="005E5ADB" w:rsidP="000A52D6">
      <w:pPr>
        <w:pStyle w:val="Titre3"/>
        <w:spacing w:after="0" w:line="240" w:lineRule="auto"/>
        <w:ind w:left="0" w:right="-2" w:firstLine="0"/>
        <w:rPr>
          <w:rFonts w:ascii="Arial" w:hAnsi="Arial" w:cs="Arial"/>
          <w:sz w:val="24"/>
          <w:szCs w:val="24"/>
        </w:rPr>
      </w:pPr>
      <w:bookmarkStart w:id="4" w:name="_Toc40116061"/>
      <w:bookmarkStart w:id="5" w:name="_Toc185428691"/>
      <w:bookmarkStart w:id="6" w:name="_Toc204765923"/>
      <w:r>
        <w:rPr>
          <w:rFonts w:ascii="Arial" w:hAnsi="Arial" w:cs="Arial"/>
          <w:sz w:val="24"/>
          <w:szCs w:val="24"/>
        </w:rPr>
        <w:t xml:space="preserve">1.1 </w:t>
      </w:r>
      <w:r w:rsidRPr="00051A89">
        <w:rPr>
          <w:rFonts w:ascii="Arial" w:hAnsi="Arial" w:cs="Arial"/>
          <w:sz w:val="24"/>
          <w:szCs w:val="24"/>
        </w:rPr>
        <w:t xml:space="preserve">La </w:t>
      </w:r>
      <w:r w:rsidR="00AB2EFC">
        <w:rPr>
          <w:rFonts w:ascii="Arial" w:hAnsi="Arial" w:cs="Arial"/>
          <w:sz w:val="24"/>
          <w:szCs w:val="24"/>
        </w:rPr>
        <w:t>p</w:t>
      </w:r>
      <w:r w:rsidRPr="00051A89">
        <w:rPr>
          <w:rFonts w:ascii="Arial" w:hAnsi="Arial" w:cs="Arial"/>
          <w:sz w:val="24"/>
          <w:szCs w:val="24"/>
        </w:rPr>
        <w:t>late-forme affrètement et transport</w:t>
      </w:r>
      <w:bookmarkEnd w:id="4"/>
      <w:bookmarkEnd w:id="5"/>
      <w:bookmarkEnd w:id="6"/>
      <w:r w:rsidRPr="00051A89">
        <w:rPr>
          <w:rFonts w:ascii="Arial" w:hAnsi="Arial" w:cs="Arial"/>
          <w:sz w:val="24"/>
          <w:szCs w:val="24"/>
        </w:rPr>
        <w:t xml:space="preserve"> </w:t>
      </w:r>
    </w:p>
    <w:p w14:paraId="2BF3BE11" w14:textId="77777777" w:rsidR="005E5ADB" w:rsidRPr="00051A89" w:rsidRDefault="005E5ADB" w:rsidP="000A52D6">
      <w:pPr>
        <w:ind w:left="0" w:firstLine="0"/>
      </w:pPr>
    </w:p>
    <w:p w14:paraId="40CF69B1" w14:textId="77777777" w:rsidR="005E5ADB" w:rsidRPr="00051A89" w:rsidRDefault="005E5ADB" w:rsidP="000A52D6">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lang w:eastAsia="zh-CN"/>
        </w:rPr>
        <w:t xml:space="preserve">Le directeur de la PFAT assure notamment le suivi administratif et juridique du marché. </w:t>
      </w:r>
    </w:p>
    <w:p w14:paraId="70168B22" w14:textId="77777777" w:rsidR="005E5ADB" w:rsidRPr="00051A89" w:rsidRDefault="005E5ADB" w:rsidP="000A52D6">
      <w:pPr>
        <w:suppressAutoHyphens/>
        <w:spacing w:after="0" w:line="240" w:lineRule="auto"/>
        <w:ind w:left="0" w:firstLine="0"/>
        <w:rPr>
          <w:rFonts w:ascii="Arial" w:hAnsi="Arial" w:cs="Arial"/>
          <w:color w:val="auto"/>
          <w:sz w:val="22"/>
          <w:szCs w:val="16"/>
          <w:lang w:eastAsia="zh-CN"/>
        </w:rPr>
      </w:pPr>
    </w:p>
    <w:p w14:paraId="2BE47D68" w14:textId="77777777" w:rsidR="005E5ADB" w:rsidRPr="00051A89" w:rsidRDefault="005E5ADB" w:rsidP="000A52D6">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u w:val="single"/>
          <w:lang w:eastAsia="zh-CN"/>
        </w:rPr>
        <w:t>L’adresse est la suivante</w:t>
      </w:r>
      <w:r w:rsidRPr="5193355C">
        <w:rPr>
          <w:rFonts w:ascii="Arial" w:hAnsi="Arial" w:cs="Arial"/>
          <w:color w:val="auto"/>
          <w:sz w:val="22"/>
          <w:lang w:eastAsia="zh-CN"/>
        </w:rPr>
        <w:t xml:space="preserve"> : </w:t>
      </w:r>
    </w:p>
    <w:p w14:paraId="132CC545"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Plate-forme affrètement et transport</w:t>
      </w:r>
    </w:p>
    <w:p w14:paraId="37989E8A"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Division achat</w:t>
      </w:r>
    </w:p>
    <w:p w14:paraId="7506EFFE"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BASE AÉRIENNE 107</w:t>
      </w:r>
    </w:p>
    <w:p w14:paraId="2631D7A4"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ZONE AÉRONAUTIQUE</w:t>
      </w:r>
    </w:p>
    <w:p w14:paraId="612A6580"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78140 VÉLIZY CEDEX</w:t>
      </w:r>
    </w:p>
    <w:p w14:paraId="3284BECF" w14:textId="77777777" w:rsidR="005E5ADB" w:rsidRPr="00051A89" w:rsidRDefault="005E5ADB" w:rsidP="000A52D6">
      <w:pPr>
        <w:suppressAutoHyphens/>
        <w:spacing w:after="0" w:line="240" w:lineRule="auto"/>
        <w:ind w:left="0" w:firstLine="0"/>
        <w:jc w:val="center"/>
        <w:rPr>
          <w:rFonts w:ascii="Arial" w:hAnsi="Arial" w:cs="Arial"/>
          <w:bCs/>
          <w:color w:val="auto"/>
          <w:sz w:val="22"/>
          <w:szCs w:val="16"/>
          <w:lang w:eastAsia="zh-CN"/>
        </w:rPr>
      </w:pPr>
    </w:p>
    <w:p w14:paraId="2998E6D7" w14:textId="77777777" w:rsidR="005E5ADB" w:rsidRPr="00051A89" w:rsidRDefault="005E5ADB" w:rsidP="000A52D6">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lang w:eastAsia="zh-CN"/>
        </w:rPr>
        <w:t xml:space="preserve">Le chef de l’antenne de Denain est </w:t>
      </w:r>
      <w:r w:rsidRPr="5193355C">
        <w:rPr>
          <w:rFonts w:ascii="Arial" w:hAnsi="Arial" w:cs="Arial"/>
          <w:b/>
          <w:color w:val="auto"/>
          <w:sz w:val="22"/>
          <w:lang w:eastAsia="zh-CN"/>
        </w:rPr>
        <w:t>ordonnateur secondaire</w:t>
      </w:r>
      <w:r w:rsidRPr="5193355C">
        <w:rPr>
          <w:rFonts w:ascii="Arial" w:hAnsi="Arial" w:cs="Arial"/>
          <w:color w:val="auto"/>
          <w:sz w:val="22"/>
          <w:lang w:eastAsia="zh-CN"/>
        </w:rPr>
        <w:t xml:space="preserve"> délégué par délégation du directeur de la PFAT. À ce titre, il procède à la liquidation des factures et à l’émission des demandes de paiement.</w:t>
      </w:r>
    </w:p>
    <w:p w14:paraId="69DC7F33" w14:textId="77777777" w:rsidR="005E5ADB" w:rsidRPr="00051A89" w:rsidRDefault="005E5ADB" w:rsidP="000A52D6">
      <w:pPr>
        <w:suppressAutoHyphens/>
        <w:spacing w:after="0" w:line="240" w:lineRule="auto"/>
        <w:ind w:left="0" w:firstLine="0"/>
        <w:rPr>
          <w:rFonts w:ascii="Arial" w:hAnsi="Arial" w:cs="Arial"/>
          <w:color w:val="auto"/>
          <w:sz w:val="22"/>
          <w:szCs w:val="16"/>
          <w:lang w:eastAsia="zh-CN"/>
        </w:rPr>
      </w:pPr>
    </w:p>
    <w:p w14:paraId="4B08B11A" w14:textId="77777777" w:rsidR="005E5ADB" w:rsidRPr="00051A89" w:rsidRDefault="005E5ADB" w:rsidP="000A52D6">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u w:val="single"/>
          <w:lang w:eastAsia="zh-CN"/>
        </w:rPr>
        <w:t>L’adresse est la suivante</w:t>
      </w:r>
      <w:r w:rsidRPr="5193355C">
        <w:rPr>
          <w:rFonts w:ascii="Arial" w:hAnsi="Arial" w:cs="Arial"/>
          <w:color w:val="auto"/>
          <w:sz w:val="22"/>
          <w:lang w:eastAsia="zh-CN"/>
        </w:rPr>
        <w:t> :</w:t>
      </w:r>
    </w:p>
    <w:p w14:paraId="4FA282B8"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Plate-forme affrètement et transport</w:t>
      </w:r>
    </w:p>
    <w:p w14:paraId="75FD89ED"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Division finances</w:t>
      </w:r>
    </w:p>
    <w:p w14:paraId="1AA14362"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2 Rue Louis Petit – BP 10227</w:t>
      </w:r>
    </w:p>
    <w:p w14:paraId="37A2CADD" w14:textId="77777777" w:rsidR="005E5ADB" w:rsidRDefault="005E5ADB" w:rsidP="000A52D6">
      <w:pPr>
        <w:suppressAutoHyphens/>
        <w:spacing w:after="0" w:line="240" w:lineRule="auto"/>
        <w:ind w:left="0" w:firstLine="0"/>
        <w:jc w:val="center"/>
        <w:rPr>
          <w:rFonts w:ascii="Arial" w:hAnsi="Arial" w:cs="Arial"/>
          <w:color w:val="auto"/>
          <w:sz w:val="22"/>
          <w:lang w:eastAsia="zh-CN"/>
        </w:rPr>
      </w:pPr>
      <w:r w:rsidRPr="5193355C">
        <w:rPr>
          <w:rFonts w:ascii="Arial" w:hAnsi="Arial" w:cs="Arial"/>
          <w:color w:val="auto"/>
          <w:sz w:val="22"/>
          <w:lang w:eastAsia="zh-CN"/>
        </w:rPr>
        <w:t>59723 DENAIN CEDEX</w:t>
      </w:r>
    </w:p>
    <w:p w14:paraId="7B4D45F7" w14:textId="77777777" w:rsidR="005E5ADB" w:rsidRPr="00051A89" w:rsidRDefault="005E5ADB" w:rsidP="000A52D6">
      <w:pPr>
        <w:suppressAutoHyphens/>
        <w:spacing w:after="0" w:line="240" w:lineRule="auto"/>
        <w:ind w:left="0" w:firstLine="0"/>
        <w:jc w:val="center"/>
        <w:rPr>
          <w:rFonts w:ascii="Arial" w:hAnsi="Arial" w:cs="Arial"/>
          <w:color w:val="auto"/>
          <w:sz w:val="18"/>
          <w:szCs w:val="20"/>
          <w:lang w:eastAsia="zh-CN"/>
        </w:rPr>
      </w:pPr>
    </w:p>
    <w:p w14:paraId="37CDFD53" w14:textId="291BDE06" w:rsidR="005E5ADB" w:rsidRPr="005E5ADB" w:rsidRDefault="005E5ADB" w:rsidP="000A52D6">
      <w:pPr>
        <w:tabs>
          <w:tab w:val="num" w:pos="567"/>
        </w:tabs>
        <w:suppressAutoHyphens/>
        <w:spacing w:after="200" w:line="240" w:lineRule="auto"/>
        <w:ind w:left="0" w:firstLine="0"/>
        <w:outlineLvl w:val="1"/>
        <w:rPr>
          <w:rFonts w:ascii="Arial" w:hAnsi="Arial" w:cs="Arial"/>
          <w:b/>
          <w:bCs/>
          <w:color w:val="auto"/>
          <w:u w:val="single"/>
          <w:lang w:eastAsia="zh-CN"/>
        </w:rPr>
      </w:pPr>
      <w:bookmarkStart w:id="7" w:name="_Toc92297074"/>
      <w:bookmarkStart w:id="8" w:name="_Toc204765924"/>
      <w:r w:rsidRPr="005E5ADB">
        <w:rPr>
          <w:rFonts w:ascii="Arial" w:hAnsi="Arial" w:cs="Arial"/>
          <w:b/>
          <w:bCs/>
          <w:color w:val="auto"/>
          <w:lang w:eastAsia="zh-CN"/>
        </w:rPr>
        <w:t xml:space="preserve">1.2 </w:t>
      </w:r>
      <w:r w:rsidRPr="005E5ADB">
        <w:rPr>
          <w:rFonts w:ascii="Arial" w:hAnsi="Arial" w:cs="Arial"/>
          <w:b/>
          <w:bCs/>
          <w:color w:val="auto"/>
          <w:lang w:eastAsia="zh-CN"/>
        </w:rPr>
        <w:tab/>
      </w:r>
      <w:r w:rsidRPr="005E5ADB">
        <w:rPr>
          <w:rFonts w:ascii="Arial" w:hAnsi="Arial" w:cs="Arial"/>
          <w:b/>
          <w:bCs/>
          <w:color w:val="auto"/>
          <w:u w:val="single"/>
          <w:lang w:eastAsia="zh-CN"/>
        </w:rPr>
        <w:t xml:space="preserve">Le </w:t>
      </w:r>
      <w:r w:rsidR="005116ED">
        <w:rPr>
          <w:rFonts w:ascii="Arial" w:hAnsi="Arial" w:cs="Arial"/>
          <w:b/>
          <w:bCs/>
          <w:color w:val="auto"/>
          <w:u w:val="single"/>
          <w:lang w:eastAsia="zh-CN"/>
        </w:rPr>
        <w:t>c</w:t>
      </w:r>
      <w:r w:rsidRPr="005E5ADB">
        <w:rPr>
          <w:rFonts w:ascii="Arial" w:hAnsi="Arial" w:cs="Arial"/>
          <w:b/>
          <w:bCs/>
          <w:color w:val="auto"/>
          <w:u w:val="single"/>
          <w:lang w:eastAsia="zh-CN"/>
        </w:rPr>
        <w:t>entre du soutien des opérations et des acheminements (CSOA)</w:t>
      </w:r>
      <w:r w:rsidRPr="005E5ADB">
        <w:rPr>
          <w:rFonts w:ascii="Arial" w:hAnsi="Arial" w:cs="Arial"/>
          <w:b/>
          <w:bCs/>
          <w:color w:val="auto"/>
          <w:lang w:eastAsia="zh-CN"/>
        </w:rPr>
        <w:t> :</w:t>
      </w:r>
      <w:bookmarkEnd w:id="7"/>
      <w:bookmarkEnd w:id="8"/>
    </w:p>
    <w:p w14:paraId="5B724F4E" w14:textId="39FF69B8" w:rsidR="005E5ADB" w:rsidRPr="005E5ADB" w:rsidRDefault="005E5ADB" w:rsidP="000A52D6">
      <w:pPr>
        <w:suppressAutoHyphens/>
        <w:spacing w:after="0" w:line="240" w:lineRule="auto"/>
        <w:ind w:left="0" w:firstLine="0"/>
        <w:rPr>
          <w:rFonts w:ascii="Arial" w:hAnsi="Arial" w:cs="Arial"/>
          <w:color w:val="auto"/>
          <w:sz w:val="22"/>
          <w:lang w:eastAsia="zh-CN"/>
        </w:rPr>
      </w:pPr>
      <w:r w:rsidRPr="005E5ADB">
        <w:rPr>
          <w:rFonts w:ascii="Arial" w:hAnsi="Arial" w:cs="Arial"/>
          <w:color w:val="auto"/>
          <w:sz w:val="22"/>
          <w:lang w:eastAsia="zh-CN"/>
        </w:rPr>
        <w:t>Le CSOA est l’organisme chargé d’assurer la conduite et la coordination interarmées du soutien logistique. A ce titre, il prescrit les besoins des marchés de transport auprès de la PFAT et en assure le suivi, en lien avec la PFAT.</w:t>
      </w:r>
    </w:p>
    <w:p w14:paraId="4B595B25" w14:textId="77777777" w:rsidR="005E5ADB" w:rsidRPr="005E5ADB" w:rsidRDefault="005E5ADB" w:rsidP="000A52D6">
      <w:pPr>
        <w:suppressAutoHyphens/>
        <w:spacing w:after="0" w:line="240" w:lineRule="auto"/>
        <w:ind w:left="0" w:firstLine="0"/>
        <w:rPr>
          <w:rFonts w:ascii="Arial" w:hAnsi="Arial" w:cs="Arial"/>
          <w:color w:val="auto"/>
          <w:sz w:val="22"/>
          <w:lang w:eastAsia="zh-CN"/>
        </w:rPr>
      </w:pPr>
      <w:r w:rsidRPr="005E5ADB">
        <w:rPr>
          <w:rFonts w:ascii="Arial" w:hAnsi="Arial" w:cs="Arial"/>
          <w:color w:val="auto"/>
          <w:sz w:val="22"/>
          <w:lang w:eastAsia="zh-CN"/>
        </w:rPr>
        <w:t>Il sera un interlocuteur direct et privilégié du titulaire du marché.</w:t>
      </w:r>
    </w:p>
    <w:p w14:paraId="3E0A854A" w14:textId="77777777" w:rsidR="005E5ADB" w:rsidRPr="005E5ADB" w:rsidRDefault="005E5ADB" w:rsidP="000A52D6">
      <w:pPr>
        <w:suppressAutoHyphens/>
        <w:spacing w:after="0" w:line="240" w:lineRule="auto"/>
        <w:ind w:left="0" w:firstLine="0"/>
        <w:rPr>
          <w:rFonts w:ascii="Arial" w:hAnsi="Arial" w:cs="Arial"/>
          <w:color w:val="auto"/>
          <w:sz w:val="22"/>
          <w:lang w:eastAsia="zh-CN"/>
        </w:rPr>
      </w:pPr>
    </w:p>
    <w:p w14:paraId="34A84279" w14:textId="77777777" w:rsidR="005E5ADB" w:rsidRPr="005E5ADB" w:rsidRDefault="005E5ADB" w:rsidP="000A52D6">
      <w:pPr>
        <w:suppressAutoHyphens/>
        <w:spacing w:after="0" w:line="240" w:lineRule="auto"/>
        <w:ind w:left="0" w:firstLine="0"/>
        <w:rPr>
          <w:rFonts w:ascii="Arial" w:hAnsi="Arial" w:cs="Arial"/>
          <w:color w:val="auto"/>
          <w:sz w:val="22"/>
          <w:lang w:eastAsia="zh-CN"/>
        </w:rPr>
      </w:pPr>
      <w:r w:rsidRPr="005E5ADB">
        <w:rPr>
          <w:rFonts w:ascii="Arial" w:hAnsi="Arial" w:cs="Arial"/>
          <w:color w:val="auto"/>
          <w:sz w:val="22"/>
          <w:u w:val="single"/>
          <w:lang w:eastAsia="zh-CN"/>
        </w:rPr>
        <w:t>L’adresse est la suivante</w:t>
      </w:r>
      <w:r w:rsidRPr="005E5ADB">
        <w:rPr>
          <w:rFonts w:ascii="Arial" w:hAnsi="Arial" w:cs="Arial"/>
          <w:color w:val="auto"/>
          <w:sz w:val="22"/>
          <w:lang w:eastAsia="zh-CN"/>
        </w:rPr>
        <w:t> :</w:t>
      </w:r>
    </w:p>
    <w:p w14:paraId="5B3CDF08" w14:textId="77777777" w:rsidR="005E5ADB" w:rsidRPr="005E5ADB" w:rsidRDefault="005E5ADB" w:rsidP="000A52D6">
      <w:pPr>
        <w:suppressAutoHyphens/>
        <w:spacing w:after="0" w:line="240" w:lineRule="auto"/>
        <w:ind w:left="0" w:firstLine="0"/>
        <w:jc w:val="center"/>
        <w:rPr>
          <w:rFonts w:ascii="Arial" w:hAnsi="Arial" w:cs="Arial"/>
          <w:color w:val="auto"/>
          <w:sz w:val="22"/>
          <w:lang w:eastAsia="zh-CN"/>
        </w:rPr>
      </w:pPr>
      <w:r w:rsidRPr="005E5ADB">
        <w:rPr>
          <w:rFonts w:ascii="Arial" w:hAnsi="Arial" w:cs="Arial"/>
          <w:color w:val="auto"/>
          <w:sz w:val="22"/>
          <w:lang w:eastAsia="zh-CN"/>
        </w:rPr>
        <w:t>Centre du soutien des opérations et des acheminements</w:t>
      </w:r>
    </w:p>
    <w:p w14:paraId="49452E3E" w14:textId="77777777" w:rsidR="005E5ADB" w:rsidRPr="005E5ADB" w:rsidRDefault="005E5ADB" w:rsidP="000A52D6">
      <w:pPr>
        <w:suppressAutoHyphens/>
        <w:spacing w:after="0" w:line="240" w:lineRule="auto"/>
        <w:ind w:left="0" w:firstLine="0"/>
        <w:jc w:val="center"/>
        <w:rPr>
          <w:rFonts w:ascii="Arial" w:hAnsi="Arial" w:cs="Arial"/>
          <w:color w:val="auto"/>
          <w:sz w:val="22"/>
          <w:lang w:eastAsia="zh-CN"/>
        </w:rPr>
      </w:pPr>
      <w:r w:rsidRPr="005E5ADB">
        <w:rPr>
          <w:rFonts w:ascii="Arial" w:hAnsi="Arial" w:cs="Arial"/>
          <w:color w:val="auto"/>
          <w:sz w:val="22"/>
          <w:lang w:eastAsia="zh-CN"/>
        </w:rPr>
        <w:t>Base aérienne 107</w:t>
      </w:r>
    </w:p>
    <w:p w14:paraId="7E0BCF6B" w14:textId="77777777" w:rsidR="005E5ADB" w:rsidRPr="005E5ADB" w:rsidRDefault="005E5ADB" w:rsidP="000A52D6">
      <w:pPr>
        <w:suppressAutoHyphens/>
        <w:spacing w:after="0" w:line="240" w:lineRule="auto"/>
        <w:ind w:left="0" w:firstLine="0"/>
        <w:jc w:val="center"/>
        <w:rPr>
          <w:rFonts w:ascii="Arial" w:hAnsi="Arial" w:cs="Arial"/>
          <w:color w:val="auto"/>
          <w:sz w:val="22"/>
          <w:lang w:eastAsia="zh-CN"/>
        </w:rPr>
      </w:pPr>
      <w:r w:rsidRPr="005E5ADB">
        <w:rPr>
          <w:rFonts w:ascii="Arial" w:hAnsi="Arial" w:cs="Arial"/>
          <w:color w:val="auto"/>
          <w:sz w:val="22"/>
          <w:lang w:eastAsia="zh-CN"/>
        </w:rPr>
        <w:t>29, rue du général Valérie André</w:t>
      </w:r>
    </w:p>
    <w:p w14:paraId="26214657" w14:textId="77777777" w:rsidR="005E5ADB" w:rsidRPr="005E5ADB" w:rsidRDefault="005E5ADB" w:rsidP="000A52D6">
      <w:pPr>
        <w:suppressAutoHyphens/>
        <w:spacing w:after="0" w:line="240" w:lineRule="auto"/>
        <w:ind w:left="0" w:firstLine="0"/>
        <w:jc w:val="center"/>
        <w:rPr>
          <w:rFonts w:ascii="Arial" w:hAnsi="Arial" w:cs="Arial"/>
          <w:color w:val="auto"/>
          <w:sz w:val="22"/>
          <w:lang w:eastAsia="zh-CN"/>
        </w:rPr>
      </w:pPr>
      <w:r w:rsidRPr="005E5ADB">
        <w:rPr>
          <w:rFonts w:ascii="Arial" w:hAnsi="Arial" w:cs="Arial"/>
          <w:color w:val="auto"/>
          <w:sz w:val="22"/>
          <w:lang w:eastAsia="zh-CN"/>
        </w:rPr>
        <w:t xml:space="preserve"> 78140 VELIZY-VILLACOUBLAY</w:t>
      </w:r>
    </w:p>
    <w:p w14:paraId="6EB84403" w14:textId="77777777" w:rsidR="005E5ADB" w:rsidRPr="007C7EEE" w:rsidRDefault="005E5ADB" w:rsidP="000A52D6">
      <w:pPr>
        <w:suppressAutoHyphens/>
        <w:spacing w:after="0" w:line="240" w:lineRule="auto"/>
        <w:ind w:left="0" w:firstLine="0"/>
        <w:jc w:val="left"/>
        <w:rPr>
          <w:i/>
          <w:color w:val="auto"/>
          <w:szCs w:val="16"/>
          <w:lang w:eastAsia="zh-CN"/>
        </w:rPr>
      </w:pPr>
    </w:p>
    <w:p w14:paraId="2E161443" w14:textId="19740974" w:rsidR="005E5ADB" w:rsidRPr="00051A89" w:rsidRDefault="005E5ADB" w:rsidP="000A52D6">
      <w:pPr>
        <w:pStyle w:val="Titre3"/>
        <w:spacing w:after="0" w:line="240" w:lineRule="auto"/>
        <w:ind w:left="0" w:right="-2" w:firstLine="0"/>
        <w:rPr>
          <w:rFonts w:ascii="Arial" w:hAnsi="Arial" w:cs="Arial"/>
          <w:sz w:val="24"/>
          <w:szCs w:val="24"/>
        </w:rPr>
      </w:pPr>
      <w:bookmarkStart w:id="9" w:name="_Toc40116063"/>
      <w:bookmarkStart w:id="10" w:name="_Toc185428693"/>
      <w:bookmarkStart w:id="11" w:name="_Toc204765925"/>
      <w:r>
        <w:rPr>
          <w:rFonts w:ascii="Arial" w:hAnsi="Arial" w:cs="Arial"/>
          <w:sz w:val="24"/>
          <w:szCs w:val="24"/>
        </w:rPr>
        <w:t xml:space="preserve">1.3 </w:t>
      </w:r>
      <w:r w:rsidRPr="00051A89">
        <w:rPr>
          <w:rFonts w:ascii="Arial" w:hAnsi="Arial" w:cs="Arial"/>
          <w:sz w:val="24"/>
          <w:szCs w:val="24"/>
        </w:rPr>
        <w:t xml:space="preserve">La </w:t>
      </w:r>
      <w:r w:rsidR="005116ED">
        <w:rPr>
          <w:rFonts w:ascii="Arial" w:hAnsi="Arial" w:cs="Arial"/>
          <w:sz w:val="24"/>
          <w:szCs w:val="24"/>
        </w:rPr>
        <w:t>d</w:t>
      </w:r>
      <w:r w:rsidRPr="00051A89">
        <w:rPr>
          <w:rFonts w:ascii="Arial" w:hAnsi="Arial" w:cs="Arial"/>
          <w:sz w:val="24"/>
          <w:szCs w:val="24"/>
        </w:rPr>
        <w:t>irection départementale des finances publiques (DDFIP)</w:t>
      </w:r>
      <w:bookmarkEnd w:id="9"/>
      <w:bookmarkEnd w:id="10"/>
      <w:bookmarkEnd w:id="11"/>
    </w:p>
    <w:p w14:paraId="20141AD8" w14:textId="77777777" w:rsidR="005E5ADB" w:rsidRPr="007C7EEE" w:rsidRDefault="005E5ADB" w:rsidP="000A52D6">
      <w:pPr>
        <w:suppressAutoHyphens/>
        <w:spacing w:after="0" w:line="240" w:lineRule="auto"/>
        <w:ind w:left="0" w:firstLine="0"/>
        <w:jc w:val="left"/>
        <w:rPr>
          <w:b/>
          <w:bCs/>
          <w:color w:val="auto"/>
          <w:szCs w:val="24"/>
          <w:lang w:eastAsia="zh-CN"/>
        </w:rPr>
      </w:pPr>
    </w:p>
    <w:p w14:paraId="3E569567" w14:textId="77777777" w:rsidR="005E5ADB" w:rsidRPr="00051A89" w:rsidRDefault="005E5ADB" w:rsidP="000A52D6">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lang w:eastAsia="zh-CN"/>
        </w:rPr>
        <w:t>La DDFIP du Pas-de-Calais agit en qualité de comptable public assignataire des paiements.</w:t>
      </w:r>
    </w:p>
    <w:p w14:paraId="1AAE6E75" w14:textId="77777777" w:rsidR="005E5ADB" w:rsidRPr="00051A89" w:rsidRDefault="005E5ADB" w:rsidP="000A52D6">
      <w:pPr>
        <w:suppressAutoHyphens/>
        <w:spacing w:after="0" w:line="240" w:lineRule="auto"/>
        <w:ind w:left="0" w:firstLine="0"/>
        <w:jc w:val="left"/>
        <w:rPr>
          <w:rFonts w:ascii="Arial" w:hAnsi="Arial" w:cs="Arial"/>
          <w:color w:val="auto"/>
          <w:sz w:val="22"/>
          <w:szCs w:val="20"/>
          <w:lang w:eastAsia="zh-CN"/>
        </w:rPr>
      </w:pPr>
    </w:p>
    <w:p w14:paraId="30D03068" w14:textId="77777777" w:rsidR="005E5ADB" w:rsidRPr="00051A89" w:rsidRDefault="005E5ADB" w:rsidP="000A52D6">
      <w:pPr>
        <w:suppressAutoHyphens/>
        <w:spacing w:after="0" w:line="240" w:lineRule="auto"/>
        <w:ind w:left="0" w:firstLine="0"/>
        <w:jc w:val="left"/>
        <w:rPr>
          <w:rFonts w:ascii="Arial" w:hAnsi="Arial" w:cs="Arial"/>
          <w:color w:val="auto"/>
          <w:sz w:val="18"/>
          <w:szCs w:val="18"/>
          <w:lang w:eastAsia="zh-CN"/>
        </w:rPr>
      </w:pPr>
      <w:r w:rsidRPr="5193355C">
        <w:rPr>
          <w:rFonts w:ascii="Arial" w:hAnsi="Arial" w:cs="Arial"/>
          <w:color w:val="auto"/>
          <w:sz w:val="22"/>
          <w:u w:val="single"/>
          <w:lang w:eastAsia="zh-CN"/>
        </w:rPr>
        <w:t>L’adresse est la suivante :</w:t>
      </w:r>
    </w:p>
    <w:p w14:paraId="03B06A40"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Direction départementale des finances publiques (DDFIP) du Pas-de-Calais</w:t>
      </w:r>
    </w:p>
    <w:p w14:paraId="21E8B93F"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Pôle Gestion – Immeuble Foch</w:t>
      </w:r>
    </w:p>
    <w:p w14:paraId="78176EDD" w14:textId="77777777" w:rsidR="005E5ADB" w:rsidRPr="00051A89" w:rsidRDefault="005E5ADB" w:rsidP="000A52D6">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5, rue Brassard – SP 15</w:t>
      </w:r>
    </w:p>
    <w:p w14:paraId="36051157" w14:textId="3757AC30" w:rsidR="005E5ADB" w:rsidRDefault="005E5ADB" w:rsidP="000A52D6">
      <w:pPr>
        <w:suppressAutoHyphens/>
        <w:spacing w:after="0" w:line="240" w:lineRule="auto"/>
        <w:ind w:left="0" w:firstLine="0"/>
        <w:jc w:val="center"/>
        <w:rPr>
          <w:rFonts w:ascii="Arial" w:hAnsi="Arial" w:cs="Arial"/>
          <w:color w:val="auto"/>
          <w:sz w:val="22"/>
          <w:lang w:eastAsia="zh-CN"/>
        </w:rPr>
      </w:pPr>
      <w:r w:rsidRPr="5193355C">
        <w:rPr>
          <w:rFonts w:ascii="Arial" w:hAnsi="Arial" w:cs="Arial"/>
          <w:color w:val="auto"/>
          <w:sz w:val="22"/>
          <w:lang w:eastAsia="zh-CN"/>
        </w:rPr>
        <w:t>62034 ARRAS CEDEX</w:t>
      </w:r>
    </w:p>
    <w:p w14:paraId="765C243D" w14:textId="49EE53B5" w:rsidR="007E0021" w:rsidRPr="00936CBE" w:rsidRDefault="00595061" w:rsidP="000A52D6">
      <w:pPr>
        <w:pStyle w:val="Titre3"/>
        <w:spacing w:after="0" w:line="240" w:lineRule="auto"/>
        <w:ind w:left="0" w:right="-2" w:firstLine="0"/>
        <w:rPr>
          <w:rFonts w:ascii="Arial" w:hAnsi="Arial" w:cs="Arial"/>
          <w:sz w:val="24"/>
          <w:szCs w:val="24"/>
        </w:rPr>
      </w:pPr>
      <w:bookmarkStart w:id="12" w:name="_Toc204765926"/>
      <w:r w:rsidRPr="5193355C">
        <w:rPr>
          <w:rFonts w:ascii="Arial" w:hAnsi="Arial" w:cs="Arial"/>
          <w:sz w:val="24"/>
          <w:szCs w:val="24"/>
        </w:rPr>
        <w:lastRenderedPageBreak/>
        <w:t xml:space="preserve">ARTICLE </w:t>
      </w:r>
      <w:r w:rsidR="005E5ADB" w:rsidRPr="5193355C">
        <w:rPr>
          <w:rFonts w:ascii="Arial" w:hAnsi="Arial" w:cs="Arial"/>
          <w:sz w:val="24"/>
          <w:szCs w:val="24"/>
        </w:rPr>
        <w:t>2</w:t>
      </w:r>
      <w:r w:rsidRPr="5193355C">
        <w:rPr>
          <w:rFonts w:ascii="Arial" w:hAnsi="Arial" w:cs="Arial"/>
          <w:sz w:val="24"/>
          <w:szCs w:val="24"/>
        </w:rPr>
        <w:t xml:space="preserve"> : OBJET DE LA CONSULTATION</w:t>
      </w:r>
      <w:bookmarkEnd w:id="12"/>
      <w:r w:rsidRPr="5193355C">
        <w:rPr>
          <w:rFonts w:ascii="Arial" w:hAnsi="Arial" w:cs="Arial"/>
          <w:sz w:val="24"/>
          <w:szCs w:val="24"/>
        </w:rPr>
        <w:t xml:space="preserve"> </w:t>
      </w:r>
    </w:p>
    <w:p w14:paraId="47E72D59" w14:textId="77777777" w:rsidR="000625C5" w:rsidRPr="00936CBE" w:rsidRDefault="000625C5" w:rsidP="000A52D6">
      <w:pPr>
        <w:spacing w:after="0" w:line="240" w:lineRule="auto"/>
        <w:ind w:left="0" w:right="-2" w:firstLine="0"/>
        <w:rPr>
          <w:rFonts w:ascii="Arial" w:hAnsi="Arial" w:cs="Arial"/>
          <w:sz w:val="12"/>
        </w:rPr>
      </w:pPr>
    </w:p>
    <w:p w14:paraId="7A4D32C1" w14:textId="36D1A0BC" w:rsidR="008368A9" w:rsidRDefault="00595061" w:rsidP="000A52D6">
      <w:pPr>
        <w:spacing w:after="0" w:line="240" w:lineRule="auto"/>
        <w:ind w:left="0" w:right="-2" w:firstLine="0"/>
        <w:rPr>
          <w:rFonts w:ascii="Arial" w:hAnsi="Arial" w:cs="Arial"/>
          <w:sz w:val="22"/>
        </w:rPr>
      </w:pPr>
      <w:r w:rsidRPr="00936CBE">
        <w:rPr>
          <w:rFonts w:ascii="Arial" w:hAnsi="Arial" w:cs="Arial"/>
          <w:sz w:val="22"/>
        </w:rPr>
        <w:t>La présente consultation a pour objet</w:t>
      </w:r>
      <w:r w:rsidR="0042493F">
        <w:rPr>
          <w:rFonts w:ascii="Arial" w:hAnsi="Arial" w:cs="Arial"/>
          <w:sz w:val="22"/>
        </w:rPr>
        <w:t xml:space="preserve"> </w:t>
      </w:r>
      <w:r w:rsidR="005D2151">
        <w:rPr>
          <w:rFonts w:ascii="Arial" w:hAnsi="Arial" w:cs="Arial"/>
          <w:sz w:val="22"/>
        </w:rPr>
        <w:t>le t</w:t>
      </w:r>
      <w:r w:rsidR="005D2151" w:rsidRPr="005D2151">
        <w:rPr>
          <w:rFonts w:ascii="Arial" w:hAnsi="Arial" w:cs="Arial"/>
          <w:sz w:val="22"/>
        </w:rPr>
        <w:t>ransport de produits pétroliers en citernes</w:t>
      </w:r>
      <w:r w:rsidR="00751DEB">
        <w:rPr>
          <w:rFonts w:ascii="Arial" w:hAnsi="Arial" w:cs="Arial"/>
          <w:sz w:val="22"/>
        </w:rPr>
        <w:t>.</w:t>
      </w:r>
    </w:p>
    <w:p w14:paraId="1FAE0BF4" w14:textId="77777777" w:rsidR="0042493F" w:rsidRPr="00936CBE" w:rsidRDefault="0042493F" w:rsidP="000A52D6">
      <w:pPr>
        <w:spacing w:after="0" w:line="240" w:lineRule="auto"/>
        <w:ind w:left="0" w:right="-2" w:firstLine="0"/>
        <w:rPr>
          <w:rFonts w:ascii="Arial" w:hAnsi="Arial" w:cs="Arial"/>
          <w:sz w:val="22"/>
        </w:rPr>
      </w:pPr>
    </w:p>
    <w:p w14:paraId="4D8EEF9C" w14:textId="098DFBEB" w:rsidR="007E0021" w:rsidRPr="00936CBE" w:rsidRDefault="005E5ADB" w:rsidP="000A52D6">
      <w:pPr>
        <w:pStyle w:val="Titre3"/>
        <w:spacing w:after="0" w:line="240" w:lineRule="auto"/>
        <w:ind w:left="0" w:right="-2" w:firstLine="0"/>
        <w:rPr>
          <w:rFonts w:ascii="Arial" w:hAnsi="Arial" w:cs="Arial"/>
          <w:sz w:val="24"/>
          <w:szCs w:val="24"/>
        </w:rPr>
      </w:pPr>
      <w:bookmarkStart w:id="13" w:name="_Toc204765927"/>
      <w:r>
        <w:rPr>
          <w:rFonts w:ascii="Arial" w:hAnsi="Arial" w:cs="Arial"/>
          <w:sz w:val="24"/>
          <w:szCs w:val="24"/>
        </w:rPr>
        <w:t>2</w:t>
      </w:r>
      <w:r w:rsidR="00595061" w:rsidRPr="00936CBE">
        <w:rPr>
          <w:rFonts w:ascii="Arial" w:hAnsi="Arial" w:cs="Arial"/>
          <w:sz w:val="24"/>
          <w:szCs w:val="24"/>
        </w:rPr>
        <w:t>.1 Objet du présent règlement de consultation</w:t>
      </w:r>
      <w:bookmarkEnd w:id="13"/>
      <w:r w:rsidR="00595061" w:rsidRPr="00936CBE">
        <w:rPr>
          <w:rFonts w:ascii="Arial" w:hAnsi="Arial" w:cs="Arial"/>
          <w:sz w:val="24"/>
          <w:szCs w:val="24"/>
          <w:u w:val="none"/>
        </w:rPr>
        <w:t xml:space="preserve"> </w:t>
      </w:r>
    </w:p>
    <w:p w14:paraId="7F8B1261" w14:textId="77777777" w:rsidR="000625C5" w:rsidRPr="00936CBE" w:rsidRDefault="000625C5" w:rsidP="000A52D6">
      <w:pPr>
        <w:spacing w:after="0" w:line="240" w:lineRule="auto"/>
        <w:ind w:left="0" w:right="-2" w:firstLine="0"/>
        <w:rPr>
          <w:rFonts w:ascii="Arial" w:hAnsi="Arial" w:cs="Arial"/>
          <w:sz w:val="10"/>
        </w:rPr>
      </w:pPr>
    </w:p>
    <w:p w14:paraId="154D03DC" w14:textId="77777777" w:rsidR="007E0021" w:rsidRPr="00936CBE" w:rsidRDefault="00595061" w:rsidP="000A52D6">
      <w:pPr>
        <w:spacing w:after="0" w:line="240" w:lineRule="auto"/>
        <w:ind w:left="0" w:right="-2" w:firstLine="0"/>
        <w:rPr>
          <w:rFonts w:ascii="Arial" w:hAnsi="Arial" w:cs="Arial"/>
          <w:sz w:val="22"/>
        </w:rPr>
      </w:pPr>
      <w:r w:rsidRPr="00936CBE">
        <w:rPr>
          <w:rFonts w:ascii="Arial" w:hAnsi="Arial" w:cs="Arial"/>
          <w:sz w:val="22"/>
        </w:rPr>
        <w:t xml:space="preserve">Le présent règlement de consultation </w:t>
      </w:r>
      <w:r w:rsidR="001B72D1" w:rsidRPr="00936CBE">
        <w:rPr>
          <w:rFonts w:ascii="Arial" w:hAnsi="Arial" w:cs="Arial"/>
          <w:sz w:val="22"/>
        </w:rPr>
        <w:t xml:space="preserve">(RC) </w:t>
      </w:r>
      <w:r w:rsidRPr="00936CBE">
        <w:rPr>
          <w:rFonts w:ascii="Arial" w:hAnsi="Arial" w:cs="Arial"/>
          <w:sz w:val="22"/>
        </w:rPr>
        <w:t>a pour objet de :</w:t>
      </w:r>
    </w:p>
    <w:p w14:paraId="4699C2B2" w14:textId="77777777" w:rsidR="000625C5" w:rsidRPr="00936CBE" w:rsidRDefault="000625C5" w:rsidP="000A52D6">
      <w:pPr>
        <w:spacing w:after="0" w:line="240" w:lineRule="auto"/>
        <w:ind w:left="0" w:right="-2" w:firstLine="0"/>
        <w:rPr>
          <w:rFonts w:ascii="Arial" w:hAnsi="Arial" w:cs="Arial"/>
          <w:sz w:val="2"/>
        </w:rPr>
      </w:pPr>
    </w:p>
    <w:p w14:paraId="13CF1436" w14:textId="47131F53" w:rsidR="007E0021" w:rsidRPr="00936CBE" w:rsidRDefault="00595061" w:rsidP="000A52D6">
      <w:pPr>
        <w:numPr>
          <w:ilvl w:val="0"/>
          <w:numId w:val="1"/>
        </w:numPr>
        <w:spacing w:after="0" w:line="240" w:lineRule="auto"/>
        <w:ind w:left="0" w:right="-2" w:firstLine="0"/>
        <w:rPr>
          <w:rFonts w:ascii="Arial" w:hAnsi="Arial" w:cs="Arial"/>
          <w:sz w:val="22"/>
        </w:rPr>
      </w:pPr>
      <w:proofErr w:type="gramStart"/>
      <w:r w:rsidRPr="00936CBE">
        <w:rPr>
          <w:rFonts w:ascii="Arial" w:hAnsi="Arial" w:cs="Arial"/>
          <w:sz w:val="22"/>
        </w:rPr>
        <w:t>décrire</w:t>
      </w:r>
      <w:proofErr w:type="gramEnd"/>
      <w:r w:rsidRPr="00936CBE">
        <w:rPr>
          <w:rFonts w:ascii="Arial" w:hAnsi="Arial" w:cs="Arial"/>
          <w:sz w:val="22"/>
        </w:rPr>
        <w:t xml:space="preserve"> les modalités de la consultation</w:t>
      </w:r>
      <w:r w:rsidR="00F4117B">
        <w:rPr>
          <w:rFonts w:ascii="Arial" w:hAnsi="Arial" w:cs="Arial"/>
          <w:sz w:val="22"/>
        </w:rPr>
        <w:t xml:space="preserve"> </w:t>
      </w:r>
      <w:r w:rsidRPr="00936CBE">
        <w:rPr>
          <w:rFonts w:ascii="Arial" w:hAnsi="Arial" w:cs="Arial"/>
          <w:sz w:val="22"/>
        </w:rPr>
        <w:t>et la forme contractuelle prévue ;</w:t>
      </w:r>
      <w:r w:rsidRPr="5193355C">
        <w:rPr>
          <w:rFonts w:ascii="Arial" w:hAnsi="Arial" w:cs="Arial"/>
          <w:sz w:val="18"/>
          <w:szCs w:val="18"/>
        </w:rPr>
        <w:t xml:space="preserve"> </w:t>
      </w:r>
    </w:p>
    <w:p w14:paraId="0A472487" w14:textId="77777777" w:rsidR="00595061" w:rsidRPr="00936CBE" w:rsidRDefault="00595061" w:rsidP="000A52D6">
      <w:pPr>
        <w:numPr>
          <w:ilvl w:val="0"/>
          <w:numId w:val="1"/>
        </w:numPr>
        <w:spacing w:after="0" w:line="240" w:lineRule="auto"/>
        <w:ind w:left="0" w:right="-2" w:firstLine="0"/>
        <w:rPr>
          <w:rFonts w:ascii="Arial" w:hAnsi="Arial" w:cs="Arial"/>
          <w:sz w:val="22"/>
        </w:rPr>
      </w:pPr>
      <w:proofErr w:type="gramStart"/>
      <w:r w:rsidRPr="00936CBE">
        <w:rPr>
          <w:rFonts w:ascii="Arial" w:hAnsi="Arial" w:cs="Arial"/>
          <w:sz w:val="22"/>
        </w:rPr>
        <w:t>détailler</w:t>
      </w:r>
      <w:proofErr w:type="gramEnd"/>
      <w:r w:rsidRPr="00936CBE">
        <w:rPr>
          <w:rFonts w:ascii="Arial" w:hAnsi="Arial" w:cs="Arial"/>
          <w:sz w:val="22"/>
        </w:rPr>
        <w:t xml:space="preserve"> le contenu des candidatures demandées, leur présentation, les modalités de leur remise ;</w:t>
      </w:r>
    </w:p>
    <w:p w14:paraId="6650F867" w14:textId="77777777" w:rsidR="007E0021" w:rsidRPr="00936CBE" w:rsidRDefault="00595061" w:rsidP="000A52D6">
      <w:pPr>
        <w:numPr>
          <w:ilvl w:val="0"/>
          <w:numId w:val="1"/>
        </w:numPr>
        <w:spacing w:after="0" w:line="240" w:lineRule="auto"/>
        <w:ind w:left="0" w:right="-2" w:firstLine="0"/>
        <w:rPr>
          <w:rFonts w:ascii="Arial" w:hAnsi="Arial" w:cs="Arial"/>
          <w:sz w:val="22"/>
        </w:rPr>
      </w:pPr>
      <w:proofErr w:type="gramStart"/>
      <w:r w:rsidRPr="00936CBE">
        <w:rPr>
          <w:rFonts w:ascii="Arial" w:hAnsi="Arial" w:cs="Arial"/>
          <w:sz w:val="22"/>
        </w:rPr>
        <w:t>préciser</w:t>
      </w:r>
      <w:proofErr w:type="gramEnd"/>
      <w:r w:rsidRPr="00936CBE">
        <w:rPr>
          <w:rFonts w:ascii="Arial" w:hAnsi="Arial" w:cs="Arial"/>
          <w:sz w:val="22"/>
        </w:rPr>
        <w:t xml:space="preserve"> les modalités</w:t>
      </w:r>
      <w:r w:rsidR="00C33F7B" w:rsidRPr="00936CBE">
        <w:rPr>
          <w:rFonts w:ascii="Arial" w:hAnsi="Arial" w:cs="Arial"/>
          <w:sz w:val="22"/>
        </w:rPr>
        <w:t xml:space="preserve"> d’appréciation des candidatures</w:t>
      </w:r>
      <w:r w:rsidRPr="00936CBE">
        <w:rPr>
          <w:rFonts w:ascii="Arial" w:hAnsi="Arial" w:cs="Arial"/>
          <w:sz w:val="22"/>
        </w:rPr>
        <w:t>.</w:t>
      </w:r>
      <w:r w:rsidRPr="5193355C">
        <w:rPr>
          <w:rFonts w:ascii="Arial" w:hAnsi="Arial" w:cs="Arial"/>
          <w:sz w:val="18"/>
          <w:szCs w:val="18"/>
        </w:rPr>
        <w:t xml:space="preserve"> </w:t>
      </w:r>
    </w:p>
    <w:p w14:paraId="4B566B72" w14:textId="77777777" w:rsidR="007E0021" w:rsidRPr="00936CBE" w:rsidRDefault="00595061" w:rsidP="000A52D6">
      <w:pPr>
        <w:spacing w:after="0" w:line="240" w:lineRule="auto"/>
        <w:ind w:left="0" w:right="-2" w:firstLine="0"/>
        <w:jc w:val="left"/>
        <w:rPr>
          <w:rFonts w:ascii="Arial" w:hAnsi="Arial" w:cs="Arial"/>
          <w:sz w:val="22"/>
        </w:rPr>
      </w:pPr>
      <w:r w:rsidRPr="00936CBE">
        <w:rPr>
          <w:rFonts w:ascii="Arial" w:hAnsi="Arial" w:cs="Arial"/>
          <w:sz w:val="22"/>
        </w:rPr>
        <w:t xml:space="preserve"> </w:t>
      </w:r>
    </w:p>
    <w:p w14:paraId="4CC94D77" w14:textId="47BFCDBC" w:rsidR="007E0021" w:rsidRPr="00936CBE" w:rsidRDefault="00595061" w:rsidP="000A52D6">
      <w:pPr>
        <w:spacing w:after="0" w:line="240" w:lineRule="auto"/>
        <w:ind w:left="0" w:right="-2" w:firstLine="0"/>
        <w:rPr>
          <w:rFonts w:ascii="Arial" w:hAnsi="Arial" w:cs="Arial"/>
          <w:sz w:val="22"/>
        </w:rPr>
      </w:pPr>
      <w:r w:rsidRPr="00936CBE">
        <w:rPr>
          <w:rFonts w:ascii="Arial" w:hAnsi="Arial" w:cs="Arial"/>
          <w:sz w:val="22"/>
        </w:rPr>
        <w:t xml:space="preserve">Seuls les candidats retenus à l’issue de la phase « candidature » seront invités à télécharger le </w:t>
      </w:r>
      <w:r w:rsidR="005116ED">
        <w:rPr>
          <w:rFonts w:ascii="Arial" w:hAnsi="Arial" w:cs="Arial"/>
          <w:sz w:val="22"/>
        </w:rPr>
        <w:t>d</w:t>
      </w:r>
      <w:r w:rsidRPr="00936CBE">
        <w:rPr>
          <w:rFonts w:ascii="Arial" w:hAnsi="Arial" w:cs="Arial"/>
          <w:sz w:val="22"/>
        </w:rPr>
        <w:t xml:space="preserve">ossier de </w:t>
      </w:r>
      <w:r w:rsidR="005116ED">
        <w:rPr>
          <w:rFonts w:ascii="Arial" w:hAnsi="Arial" w:cs="Arial"/>
          <w:sz w:val="22"/>
        </w:rPr>
        <w:t>c</w:t>
      </w:r>
      <w:r w:rsidRPr="00936CBE">
        <w:rPr>
          <w:rFonts w:ascii="Arial" w:hAnsi="Arial" w:cs="Arial"/>
          <w:sz w:val="22"/>
        </w:rPr>
        <w:t xml:space="preserve">onsultation des </w:t>
      </w:r>
      <w:r w:rsidR="005116ED">
        <w:rPr>
          <w:rFonts w:ascii="Arial" w:hAnsi="Arial" w:cs="Arial"/>
          <w:sz w:val="22"/>
        </w:rPr>
        <w:t>e</w:t>
      </w:r>
      <w:r w:rsidRPr="00936CBE">
        <w:rPr>
          <w:rFonts w:ascii="Arial" w:hAnsi="Arial" w:cs="Arial"/>
          <w:sz w:val="22"/>
        </w:rPr>
        <w:t xml:space="preserve">ntreprises (DCE) afin de pouvoir présenter leur offre.  </w:t>
      </w:r>
    </w:p>
    <w:p w14:paraId="61ADADC3" w14:textId="77777777" w:rsidR="000625C5" w:rsidRPr="00936CBE" w:rsidRDefault="000625C5" w:rsidP="000A52D6">
      <w:pPr>
        <w:spacing w:after="0" w:line="240" w:lineRule="auto"/>
        <w:ind w:left="0" w:right="-2" w:firstLine="0"/>
        <w:rPr>
          <w:rFonts w:ascii="Arial" w:hAnsi="Arial" w:cs="Arial"/>
          <w:sz w:val="12"/>
        </w:rPr>
      </w:pPr>
    </w:p>
    <w:p w14:paraId="5EF00261" w14:textId="77777777" w:rsidR="007E0021" w:rsidRPr="00936CBE" w:rsidRDefault="00595061" w:rsidP="000A52D6">
      <w:pPr>
        <w:spacing w:after="0" w:line="240" w:lineRule="auto"/>
        <w:ind w:left="0" w:right="-2" w:firstLine="0"/>
        <w:rPr>
          <w:rFonts w:ascii="Arial" w:hAnsi="Arial" w:cs="Arial"/>
          <w:sz w:val="22"/>
        </w:rPr>
      </w:pPr>
      <w:r w:rsidRPr="00936CBE">
        <w:rPr>
          <w:rFonts w:ascii="Arial" w:hAnsi="Arial" w:cs="Arial"/>
          <w:sz w:val="22"/>
        </w:rPr>
        <w:t>Les candidats non retenus en seront informés</w:t>
      </w:r>
      <w:r w:rsidR="00952ADB" w:rsidRPr="00936CBE">
        <w:rPr>
          <w:rFonts w:ascii="Arial" w:hAnsi="Arial" w:cs="Arial"/>
          <w:sz w:val="22"/>
        </w:rPr>
        <w:t>.</w:t>
      </w:r>
    </w:p>
    <w:p w14:paraId="38983CB3" w14:textId="77777777" w:rsidR="00897B00" w:rsidRPr="00936CBE" w:rsidRDefault="00897B00" w:rsidP="000A52D6">
      <w:pPr>
        <w:spacing w:after="0" w:line="240" w:lineRule="auto"/>
        <w:ind w:left="0" w:right="-2" w:firstLine="0"/>
        <w:rPr>
          <w:rFonts w:ascii="Arial" w:hAnsi="Arial" w:cs="Arial"/>
          <w:sz w:val="22"/>
        </w:rPr>
      </w:pPr>
    </w:p>
    <w:p w14:paraId="435D635D" w14:textId="4A9C6EDD" w:rsidR="007E0021" w:rsidRPr="00936CBE" w:rsidRDefault="005E5ADB" w:rsidP="000A52D6">
      <w:pPr>
        <w:pStyle w:val="Titre3"/>
        <w:spacing w:after="0" w:line="240" w:lineRule="auto"/>
        <w:ind w:left="0" w:right="-2" w:firstLine="0"/>
        <w:rPr>
          <w:rFonts w:ascii="Arial" w:hAnsi="Arial" w:cs="Arial"/>
          <w:sz w:val="24"/>
          <w:szCs w:val="24"/>
        </w:rPr>
      </w:pPr>
      <w:bookmarkStart w:id="14" w:name="_Toc204765928"/>
      <w:r w:rsidRPr="5193355C">
        <w:rPr>
          <w:rFonts w:ascii="Arial" w:hAnsi="Arial" w:cs="Arial"/>
          <w:sz w:val="24"/>
          <w:szCs w:val="24"/>
        </w:rPr>
        <w:t>2</w:t>
      </w:r>
      <w:r w:rsidR="00595061" w:rsidRPr="5193355C">
        <w:rPr>
          <w:rFonts w:ascii="Arial" w:hAnsi="Arial" w:cs="Arial"/>
          <w:sz w:val="24"/>
          <w:szCs w:val="24"/>
        </w:rPr>
        <w:t xml:space="preserve">.2 Contexte et périmètre </w:t>
      </w:r>
      <w:r w:rsidR="00692838" w:rsidRPr="5193355C">
        <w:rPr>
          <w:rFonts w:ascii="Arial" w:hAnsi="Arial" w:cs="Arial"/>
          <w:sz w:val="24"/>
          <w:szCs w:val="24"/>
        </w:rPr>
        <w:t>d</w:t>
      </w:r>
      <w:r w:rsidR="005D2151">
        <w:rPr>
          <w:rFonts w:ascii="Arial" w:hAnsi="Arial" w:cs="Arial"/>
          <w:sz w:val="24"/>
          <w:szCs w:val="24"/>
        </w:rPr>
        <w:t>u lot n°4</w:t>
      </w:r>
      <w:r w:rsidR="00DF7DD9">
        <w:rPr>
          <w:rFonts w:ascii="Arial" w:hAnsi="Arial" w:cs="Arial"/>
          <w:sz w:val="24"/>
          <w:szCs w:val="24"/>
        </w:rPr>
        <w:t xml:space="preserve"> </w:t>
      </w:r>
      <w:r w:rsidR="00692838" w:rsidRPr="5193355C">
        <w:rPr>
          <w:rFonts w:ascii="Arial" w:hAnsi="Arial" w:cs="Arial"/>
          <w:sz w:val="24"/>
          <w:szCs w:val="24"/>
        </w:rPr>
        <w:t>l’accord-cadre</w:t>
      </w:r>
      <w:bookmarkEnd w:id="14"/>
    </w:p>
    <w:p w14:paraId="70B9B36F" w14:textId="77777777" w:rsidR="00CA4651" w:rsidRPr="00936CBE" w:rsidRDefault="00CA4651" w:rsidP="000A52D6">
      <w:pPr>
        <w:spacing w:after="0" w:line="240" w:lineRule="auto"/>
        <w:ind w:left="0" w:right="-2" w:firstLine="0"/>
        <w:rPr>
          <w:rFonts w:ascii="Arial" w:hAnsi="Arial" w:cs="Arial"/>
          <w:sz w:val="14"/>
        </w:rPr>
      </w:pPr>
    </w:p>
    <w:p w14:paraId="7876BC66" w14:textId="672290C0" w:rsidR="00A22881" w:rsidRDefault="006F0D9C" w:rsidP="000A52D6">
      <w:pPr>
        <w:widowControl w:val="0"/>
        <w:spacing w:after="0" w:line="240" w:lineRule="auto"/>
        <w:ind w:left="0" w:right="-2" w:firstLine="0"/>
        <w:rPr>
          <w:rFonts w:ascii="Arial" w:hAnsi="Arial" w:cs="Arial"/>
          <w:sz w:val="22"/>
        </w:rPr>
      </w:pPr>
      <w:r w:rsidRPr="003E3BD9">
        <w:rPr>
          <w:rFonts w:ascii="Arial" w:hAnsi="Arial" w:cs="Arial"/>
          <w:sz w:val="22"/>
        </w:rPr>
        <w:t xml:space="preserve">La présente consultation </w:t>
      </w:r>
      <w:r w:rsidR="0042493F" w:rsidRPr="003E3BD9">
        <w:rPr>
          <w:rFonts w:ascii="Arial" w:hAnsi="Arial" w:cs="Arial"/>
          <w:sz w:val="22"/>
        </w:rPr>
        <w:t xml:space="preserve">porte sur le </w:t>
      </w:r>
      <w:r w:rsidR="00751DEB" w:rsidRPr="00751DEB">
        <w:rPr>
          <w:rFonts w:ascii="Arial" w:hAnsi="Arial" w:cs="Arial"/>
          <w:sz w:val="22"/>
        </w:rPr>
        <w:t xml:space="preserve">transport de </w:t>
      </w:r>
      <w:r w:rsidR="0005047D" w:rsidRPr="0005047D">
        <w:rPr>
          <w:rFonts w:ascii="Arial" w:hAnsi="Arial" w:cs="Arial"/>
          <w:sz w:val="22"/>
          <w:szCs w:val="20"/>
        </w:rPr>
        <w:t>produits pétroliers en citernes</w:t>
      </w:r>
      <w:r w:rsidR="00751DEB" w:rsidRPr="00751DEB">
        <w:rPr>
          <w:rFonts w:ascii="Arial" w:hAnsi="Arial" w:cs="Arial"/>
          <w:sz w:val="22"/>
        </w:rPr>
        <w:t xml:space="preserve"> par voie de surface commerciale au profit du ministère des armées ou sous son couvert</w:t>
      </w:r>
      <w:r w:rsidR="00751DEB">
        <w:rPr>
          <w:rFonts w:ascii="Arial" w:hAnsi="Arial" w:cs="Arial"/>
          <w:sz w:val="22"/>
        </w:rPr>
        <w:t>.</w:t>
      </w:r>
    </w:p>
    <w:p w14:paraId="6C6A94A6" w14:textId="77777777" w:rsidR="00A22881" w:rsidRDefault="00A22881" w:rsidP="000A52D6">
      <w:pPr>
        <w:widowControl w:val="0"/>
        <w:spacing w:after="0" w:line="240" w:lineRule="auto"/>
        <w:ind w:left="0" w:right="-2" w:firstLine="0"/>
        <w:rPr>
          <w:rFonts w:ascii="Arial" w:hAnsi="Arial" w:cs="Arial"/>
          <w:sz w:val="22"/>
        </w:rPr>
      </w:pPr>
    </w:p>
    <w:p w14:paraId="34FBFFCD" w14:textId="1994A844" w:rsidR="005B6C20" w:rsidRPr="003E3BD9" w:rsidRDefault="00A22881" w:rsidP="000A52D6">
      <w:pPr>
        <w:widowControl w:val="0"/>
        <w:spacing w:after="0" w:line="240" w:lineRule="auto"/>
        <w:ind w:left="0" w:right="-2" w:firstLine="0"/>
        <w:rPr>
          <w:rFonts w:ascii="Arial" w:hAnsi="Arial" w:cs="Arial"/>
          <w:sz w:val="22"/>
        </w:rPr>
      </w:pPr>
      <w:r w:rsidRPr="003E3BD9">
        <w:rPr>
          <w:rFonts w:ascii="Arial" w:hAnsi="Arial" w:cs="Arial"/>
          <w:sz w:val="22"/>
        </w:rPr>
        <w:t>On entend par sous couvert</w:t>
      </w:r>
      <w:r>
        <w:rPr>
          <w:rFonts w:ascii="Arial" w:hAnsi="Arial" w:cs="Arial"/>
          <w:sz w:val="22"/>
        </w:rPr>
        <w:t xml:space="preserve"> du </w:t>
      </w:r>
      <w:r w:rsidR="004A13E3">
        <w:rPr>
          <w:rFonts w:ascii="Arial" w:hAnsi="Arial" w:cs="Arial"/>
          <w:sz w:val="22"/>
        </w:rPr>
        <w:t>MINARM</w:t>
      </w:r>
      <w:r>
        <w:rPr>
          <w:rFonts w:ascii="Arial" w:hAnsi="Arial" w:cs="Arial"/>
          <w:sz w:val="22"/>
        </w:rPr>
        <w:t>,</w:t>
      </w:r>
      <w:r w:rsidRPr="00C4245A">
        <w:rPr>
          <w:rFonts w:ascii="Calibri" w:hAnsi="Calibri" w:cs="Calibri"/>
          <w:sz w:val="22"/>
        </w:rPr>
        <w:t xml:space="preserve"> </w:t>
      </w:r>
      <w:r>
        <w:rPr>
          <w:rFonts w:ascii="Arial" w:hAnsi="Arial" w:cs="Arial"/>
          <w:sz w:val="22"/>
        </w:rPr>
        <w:t>les p</w:t>
      </w:r>
      <w:r w:rsidRPr="00C4245A">
        <w:rPr>
          <w:rFonts w:ascii="Arial" w:hAnsi="Arial" w:cs="Arial"/>
          <w:sz w:val="22"/>
        </w:rPr>
        <w:t>restations qui peuvent être au bénéfice d'une entité nationa</w:t>
      </w:r>
      <w:r>
        <w:rPr>
          <w:rFonts w:ascii="Arial" w:hAnsi="Arial" w:cs="Arial"/>
          <w:sz w:val="22"/>
        </w:rPr>
        <w:t xml:space="preserve">le ou internationale hors du </w:t>
      </w:r>
      <w:r w:rsidR="004A13E3">
        <w:rPr>
          <w:rFonts w:ascii="Arial" w:hAnsi="Arial" w:cs="Arial"/>
          <w:sz w:val="22"/>
        </w:rPr>
        <w:t>MIN</w:t>
      </w:r>
      <w:r w:rsidR="004A13E3" w:rsidRPr="00C4245A">
        <w:rPr>
          <w:rFonts w:ascii="Arial" w:hAnsi="Arial" w:cs="Arial"/>
          <w:sz w:val="22"/>
        </w:rPr>
        <w:t>ARM</w:t>
      </w:r>
      <w:r w:rsidRPr="00C4245A">
        <w:rPr>
          <w:rFonts w:ascii="Arial" w:hAnsi="Arial" w:cs="Arial"/>
          <w:sz w:val="22"/>
        </w:rPr>
        <w:t>, la gestion restant dévolue au MINARM et sous la responsabilité de ce dernier</w:t>
      </w:r>
      <w:r>
        <w:rPr>
          <w:rFonts w:ascii="Arial" w:hAnsi="Arial" w:cs="Arial"/>
          <w:sz w:val="22"/>
        </w:rPr>
        <w:t>.</w:t>
      </w:r>
    </w:p>
    <w:p w14:paraId="770668BB" w14:textId="77777777" w:rsidR="000B2308" w:rsidRDefault="000B2308" w:rsidP="000A52D6">
      <w:pPr>
        <w:widowControl w:val="0"/>
        <w:spacing w:after="0" w:line="240" w:lineRule="auto"/>
        <w:ind w:left="0" w:right="-2" w:firstLine="0"/>
        <w:rPr>
          <w:rFonts w:ascii="Arial" w:hAnsi="Arial" w:cs="Arial"/>
          <w:sz w:val="22"/>
        </w:rPr>
      </w:pPr>
    </w:p>
    <w:p w14:paraId="6F35ACA5" w14:textId="6EAB8A7B" w:rsidR="00435536" w:rsidRDefault="000F61A9" w:rsidP="000A52D6">
      <w:pPr>
        <w:widowControl w:val="0"/>
        <w:spacing w:after="0" w:line="240" w:lineRule="auto"/>
        <w:ind w:left="0" w:right="-2" w:firstLine="0"/>
        <w:rPr>
          <w:rFonts w:ascii="Arial" w:hAnsi="Arial" w:cs="Arial"/>
          <w:sz w:val="22"/>
        </w:rPr>
      </w:pPr>
      <w:r>
        <w:rPr>
          <w:rFonts w:ascii="Arial" w:hAnsi="Arial" w:cs="Arial"/>
          <w:sz w:val="22"/>
        </w:rPr>
        <w:t xml:space="preserve">On entend par </w:t>
      </w:r>
      <w:r w:rsidR="00D75166">
        <w:rPr>
          <w:rFonts w:ascii="Arial" w:hAnsi="Arial" w:cs="Arial"/>
          <w:sz w:val="22"/>
        </w:rPr>
        <w:t>voie</w:t>
      </w:r>
      <w:r>
        <w:rPr>
          <w:rFonts w:ascii="Arial" w:hAnsi="Arial" w:cs="Arial"/>
          <w:sz w:val="22"/>
        </w:rPr>
        <w:t xml:space="preserve"> de surface commercial</w:t>
      </w:r>
      <w:r w:rsidR="00C91755">
        <w:rPr>
          <w:rFonts w:ascii="Arial" w:hAnsi="Arial" w:cs="Arial"/>
          <w:sz w:val="22"/>
        </w:rPr>
        <w:t>e,</w:t>
      </w:r>
      <w:r>
        <w:rPr>
          <w:rFonts w:ascii="Arial" w:hAnsi="Arial" w:cs="Arial"/>
          <w:sz w:val="22"/>
        </w:rPr>
        <w:t xml:space="preserve"> </w:t>
      </w:r>
      <w:r w:rsidR="00D75166">
        <w:rPr>
          <w:rFonts w:ascii="Arial" w:hAnsi="Arial" w:cs="Arial"/>
          <w:sz w:val="22"/>
        </w:rPr>
        <w:t>l’utilisation de tous les moyens de transport terrestre et</w:t>
      </w:r>
      <w:r w:rsidR="00C91755">
        <w:rPr>
          <w:rFonts w:ascii="Arial" w:hAnsi="Arial" w:cs="Arial"/>
          <w:sz w:val="22"/>
        </w:rPr>
        <w:t xml:space="preserve"> /</w:t>
      </w:r>
      <w:r w:rsidR="00D75166">
        <w:rPr>
          <w:rFonts w:ascii="Arial" w:hAnsi="Arial" w:cs="Arial"/>
          <w:sz w:val="22"/>
        </w:rPr>
        <w:t xml:space="preserve"> ou par voie navigable à l’exception de la voie ferroviaire. </w:t>
      </w:r>
    </w:p>
    <w:p w14:paraId="45EC9322" w14:textId="6D024BE2" w:rsidR="00B40FC3" w:rsidRDefault="00B40FC3" w:rsidP="000A52D6">
      <w:pPr>
        <w:widowControl w:val="0"/>
        <w:spacing w:after="0" w:line="240" w:lineRule="auto"/>
        <w:ind w:left="0" w:right="-2" w:firstLine="0"/>
        <w:rPr>
          <w:rFonts w:ascii="Arial" w:hAnsi="Arial" w:cs="Arial"/>
          <w:sz w:val="22"/>
        </w:rPr>
      </w:pPr>
      <w:r w:rsidRPr="00B40FC3">
        <w:rPr>
          <w:rFonts w:ascii="Arial" w:hAnsi="Arial" w:cs="Arial"/>
          <w:sz w:val="22"/>
        </w:rPr>
        <w:t>Le titulaire effectue une prestation de transport routier. Dans le cadre d’un tel transport uniquement, il peut être amené à prendre un ferry pour aller en Corse ou toute autre destination européenne et du pourtour méditerranéen.</w:t>
      </w:r>
    </w:p>
    <w:p w14:paraId="56BE2297" w14:textId="028E02EE" w:rsidR="00005187" w:rsidRDefault="00005187" w:rsidP="000A52D6">
      <w:pPr>
        <w:widowControl w:val="0"/>
        <w:spacing w:after="0" w:line="240" w:lineRule="auto"/>
        <w:ind w:left="0" w:right="-2" w:firstLine="0"/>
        <w:rPr>
          <w:rFonts w:ascii="Arial" w:hAnsi="Arial" w:cs="Arial"/>
          <w:sz w:val="22"/>
        </w:rPr>
      </w:pPr>
      <w:r>
        <w:rPr>
          <w:rFonts w:ascii="Arial" w:hAnsi="Arial" w:cs="Arial"/>
          <w:sz w:val="22"/>
        </w:rPr>
        <w:t xml:space="preserve">Le </w:t>
      </w:r>
      <w:r w:rsidR="004A13E3">
        <w:rPr>
          <w:rFonts w:ascii="Arial" w:hAnsi="Arial" w:cs="Arial"/>
          <w:sz w:val="22"/>
        </w:rPr>
        <w:t xml:space="preserve">MINARM </w:t>
      </w:r>
      <w:r>
        <w:rPr>
          <w:rFonts w:ascii="Arial" w:hAnsi="Arial" w:cs="Arial"/>
          <w:sz w:val="22"/>
        </w:rPr>
        <w:t xml:space="preserve">se réserve le droit de demander au titulaire des </w:t>
      </w:r>
      <w:r w:rsidR="00C91755">
        <w:rPr>
          <w:rFonts w:ascii="Arial" w:hAnsi="Arial" w:cs="Arial"/>
          <w:sz w:val="22"/>
        </w:rPr>
        <w:t xml:space="preserve">marchés subséquents </w:t>
      </w:r>
      <w:r>
        <w:rPr>
          <w:rFonts w:ascii="Arial" w:hAnsi="Arial" w:cs="Arial"/>
          <w:sz w:val="22"/>
        </w:rPr>
        <w:t xml:space="preserve">dans certains cas de favoriser un mode de transport particulier. </w:t>
      </w:r>
    </w:p>
    <w:p w14:paraId="4094EF9D" w14:textId="694A7646" w:rsidR="007F76E0" w:rsidRDefault="007F76E0" w:rsidP="000A52D6">
      <w:pPr>
        <w:widowControl w:val="0"/>
        <w:spacing w:after="0" w:line="240" w:lineRule="auto"/>
        <w:ind w:left="0" w:right="-2" w:firstLine="0"/>
        <w:rPr>
          <w:rFonts w:ascii="Arial" w:hAnsi="Arial" w:cs="Arial"/>
          <w:sz w:val="22"/>
        </w:rPr>
      </w:pPr>
    </w:p>
    <w:p w14:paraId="615D5240" w14:textId="3B826D9B" w:rsidR="00B5623C" w:rsidRDefault="005E5ADB" w:rsidP="000A52D6">
      <w:pPr>
        <w:pStyle w:val="Titre3"/>
        <w:spacing w:after="0" w:line="240" w:lineRule="auto"/>
        <w:ind w:left="0" w:right="-2" w:firstLine="0"/>
        <w:rPr>
          <w:rFonts w:ascii="Arial" w:hAnsi="Arial" w:cs="Arial"/>
          <w:sz w:val="24"/>
          <w:szCs w:val="24"/>
        </w:rPr>
      </w:pPr>
      <w:bookmarkStart w:id="15" w:name="_Toc204765929"/>
      <w:r w:rsidRPr="5193355C">
        <w:rPr>
          <w:rFonts w:ascii="Arial" w:hAnsi="Arial" w:cs="Arial"/>
          <w:sz w:val="24"/>
          <w:szCs w:val="24"/>
        </w:rPr>
        <w:t>2</w:t>
      </w:r>
      <w:r w:rsidR="00B5623C" w:rsidRPr="5193355C">
        <w:rPr>
          <w:rFonts w:ascii="Arial" w:hAnsi="Arial" w:cs="Arial"/>
          <w:sz w:val="24"/>
          <w:szCs w:val="24"/>
        </w:rPr>
        <w:t xml:space="preserve">.3 </w:t>
      </w:r>
      <w:r w:rsidR="002B5A52">
        <w:rPr>
          <w:rFonts w:ascii="Arial" w:hAnsi="Arial" w:cs="Arial"/>
          <w:sz w:val="24"/>
          <w:szCs w:val="24"/>
        </w:rPr>
        <w:t>Exécution</w:t>
      </w:r>
      <w:r w:rsidR="00B5623C" w:rsidRPr="5193355C">
        <w:rPr>
          <w:rFonts w:ascii="Arial" w:hAnsi="Arial" w:cs="Arial"/>
          <w:sz w:val="24"/>
          <w:szCs w:val="24"/>
        </w:rPr>
        <w:t xml:space="preserve"> de l’accord-cadre</w:t>
      </w:r>
      <w:bookmarkEnd w:id="15"/>
    </w:p>
    <w:p w14:paraId="71FE8A8E" w14:textId="77777777" w:rsidR="002B5A52" w:rsidRPr="002B5A52" w:rsidRDefault="002B5A52" w:rsidP="000A52D6">
      <w:pPr>
        <w:ind w:left="0" w:firstLine="0"/>
      </w:pPr>
    </w:p>
    <w:p w14:paraId="2439B2DE" w14:textId="5BA3DE73" w:rsidR="006D0372" w:rsidRDefault="006D0372" w:rsidP="000A52D6">
      <w:pPr>
        <w:widowControl w:val="0"/>
        <w:spacing w:after="0" w:line="240" w:lineRule="auto"/>
        <w:ind w:left="0" w:right="-2" w:firstLine="0"/>
        <w:rPr>
          <w:rFonts w:ascii="Arial" w:hAnsi="Arial" w:cs="Arial"/>
          <w:sz w:val="22"/>
        </w:rPr>
      </w:pPr>
      <w:r w:rsidRPr="00B5623C">
        <w:rPr>
          <w:rFonts w:ascii="Arial" w:hAnsi="Arial" w:cs="Arial"/>
          <w:sz w:val="22"/>
        </w:rPr>
        <w:t>L’AC prend effet à compter du lend</w:t>
      </w:r>
      <w:r w:rsidR="00187DAB">
        <w:rPr>
          <w:rFonts w:ascii="Arial" w:hAnsi="Arial" w:cs="Arial"/>
          <w:sz w:val="22"/>
        </w:rPr>
        <w:t xml:space="preserve">emain de sa date de notification. </w:t>
      </w:r>
    </w:p>
    <w:p w14:paraId="2408A043" w14:textId="5BD0A14A" w:rsidR="006D0372" w:rsidRDefault="006D0372" w:rsidP="000A52D6">
      <w:pPr>
        <w:widowControl w:val="0"/>
        <w:spacing w:after="0" w:line="240" w:lineRule="auto"/>
        <w:ind w:left="0" w:right="-2" w:firstLine="0"/>
        <w:rPr>
          <w:rFonts w:ascii="Arial" w:hAnsi="Arial" w:cs="Arial"/>
          <w:sz w:val="22"/>
        </w:rPr>
      </w:pPr>
      <w:r w:rsidRPr="004721FA">
        <w:rPr>
          <w:rFonts w:ascii="Arial" w:hAnsi="Arial" w:cs="Arial"/>
          <w:sz w:val="22"/>
        </w:rPr>
        <w:t>L</w:t>
      </w:r>
      <w:r w:rsidR="00DF7DD9">
        <w:rPr>
          <w:rFonts w:ascii="Arial" w:hAnsi="Arial" w:cs="Arial"/>
          <w:sz w:val="22"/>
        </w:rPr>
        <w:t>’</w:t>
      </w:r>
      <w:r>
        <w:rPr>
          <w:rFonts w:ascii="Arial" w:hAnsi="Arial" w:cs="Arial"/>
          <w:sz w:val="22"/>
        </w:rPr>
        <w:t xml:space="preserve">accord-cadre </w:t>
      </w:r>
      <w:r w:rsidRPr="004721FA">
        <w:rPr>
          <w:rFonts w:ascii="Arial" w:hAnsi="Arial" w:cs="Arial"/>
          <w:sz w:val="22"/>
        </w:rPr>
        <w:t xml:space="preserve">s’exécutera sur une première période </w:t>
      </w:r>
      <w:r>
        <w:rPr>
          <w:rFonts w:ascii="Arial" w:hAnsi="Arial" w:cs="Arial"/>
          <w:sz w:val="22"/>
        </w:rPr>
        <w:t xml:space="preserve">ferme </w:t>
      </w:r>
      <w:r w:rsidRPr="004721FA">
        <w:rPr>
          <w:rFonts w:ascii="Arial" w:hAnsi="Arial" w:cs="Arial"/>
          <w:sz w:val="22"/>
        </w:rPr>
        <w:t>d’une durée de</w:t>
      </w:r>
      <w:r w:rsidR="002E6851">
        <w:rPr>
          <w:rFonts w:ascii="Arial" w:hAnsi="Arial" w:cs="Arial"/>
          <w:sz w:val="22"/>
        </w:rPr>
        <w:t xml:space="preserve"> </w:t>
      </w:r>
      <w:r w:rsidR="00751DEB">
        <w:rPr>
          <w:rFonts w:ascii="Arial" w:hAnsi="Arial" w:cs="Arial"/>
          <w:sz w:val="22"/>
        </w:rPr>
        <w:t>vingt</w:t>
      </w:r>
      <w:r w:rsidR="002E6851">
        <w:rPr>
          <w:rFonts w:ascii="Arial" w:hAnsi="Arial" w:cs="Arial"/>
          <w:sz w:val="22"/>
        </w:rPr>
        <w:t>-</w:t>
      </w:r>
      <w:r w:rsidR="00751DEB">
        <w:rPr>
          <w:rFonts w:ascii="Arial" w:hAnsi="Arial" w:cs="Arial"/>
          <w:sz w:val="22"/>
        </w:rPr>
        <w:t xml:space="preserve">quatre mois </w:t>
      </w:r>
      <w:r>
        <w:rPr>
          <w:rFonts w:ascii="Arial" w:hAnsi="Arial" w:cs="Arial"/>
          <w:sz w:val="22"/>
        </w:rPr>
        <w:t xml:space="preserve">; </w:t>
      </w:r>
      <w:r w:rsidR="002B5A52">
        <w:rPr>
          <w:rFonts w:ascii="Arial" w:hAnsi="Arial" w:cs="Arial"/>
          <w:sz w:val="22"/>
        </w:rPr>
        <w:t xml:space="preserve">il </w:t>
      </w:r>
      <w:r w:rsidR="002B5A52" w:rsidRPr="004721FA">
        <w:rPr>
          <w:rFonts w:ascii="Arial" w:hAnsi="Arial" w:cs="Arial"/>
          <w:sz w:val="22"/>
        </w:rPr>
        <w:t>pourra</w:t>
      </w:r>
      <w:r w:rsidRPr="004721FA">
        <w:rPr>
          <w:rFonts w:ascii="Arial" w:hAnsi="Arial" w:cs="Arial"/>
          <w:sz w:val="22"/>
        </w:rPr>
        <w:t xml:space="preserve"> </w:t>
      </w:r>
      <w:r>
        <w:rPr>
          <w:rFonts w:ascii="Arial" w:hAnsi="Arial" w:cs="Arial"/>
          <w:sz w:val="22"/>
        </w:rPr>
        <w:t xml:space="preserve">faire l’objet de </w:t>
      </w:r>
      <w:r w:rsidR="00751DEB">
        <w:rPr>
          <w:rFonts w:ascii="Arial" w:hAnsi="Arial" w:cs="Arial"/>
          <w:sz w:val="22"/>
        </w:rPr>
        <w:t xml:space="preserve">cinq </w:t>
      </w:r>
      <w:r w:rsidR="006D6B71">
        <w:rPr>
          <w:rFonts w:ascii="Arial" w:hAnsi="Arial" w:cs="Arial"/>
          <w:sz w:val="22"/>
        </w:rPr>
        <w:t>(</w:t>
      </w:r>
      <w:r w:rsidR="00751DEB">
        <w:rPr>
          <w:rFonts w:ascii="Arial" w:hAnsi="Arial" w:cs="Arial"/>
          <w:sz w:val="22"/>
        </w:rPr>
        <w:t>5</w:t>
      </w:r>
      <w:r w:rsidR="006D6B71">
        <w:rPr>
          <w:rFonts w:ascii="Arial" w:hAnsi="Arial" w:cs="Arial"/>
          <w:sz w:val="22"/>
        </w:rPr>
        <w:t xml:space="preserve">) </w:t>
      </w:r>
      <w:r>
        <w:rPr>
          <w:rFonts w:ascii="Arial" w:hAnsi="Arial" w:cs="Arial"/>
          <w:sz w:val="22"/>
        </w:rPr>
        <w:t>reconduction</w:t>
      </w:r>
      <w:r w:rsidR="006D6B71">
        <w:rPr>
          <w:rFonts w:ascii="Arial" w:hAnsi="Arial" w:cs="Arial"/>
          <w:sz w:val="22"/>
        </w:rPr>
        <w:t>s</w:t>
      </w:r>
      <w:r>
        <w:rPr>
          <w:rFonts w:ascii="Arial" w:hAnsi="Arial" w:cs="Arial"/>
          <w:sz w:val="22"/>
        </w:rPr>
        <w:t xml:space="preserve"> d’une durée </w:t>
      </w:r>
      <w:r w:rsidR="00751DEB">
        <w:rPr>
          <w:rFonts w:ascii="Arial" w:hAnsi="Arial" w:cs="Arial"/>
          <w:sz w:val="22"/>
        </w:rPr>
        <w:t>de 12 mois</w:t>
      </w:r>
      <w:r w:rsidRPr="004721FA">
        <w:rPr>
          <w:rFonts w:ascii="Arial" w:hAnsi="Arial" w:cs="Arial"/>
          <w:sz w:val="22"/>
        </w:rPr>
        <w:t xml:space="preserve"> </w:t>
      </w:r>
      <w:r w:rsidR="006D6B71">
        <w:rPr>
          <w:rFonts w:ascii="Arial" w:hAnsi="Arial" w:cs="Arial"/>
          <w:sz w:val="22"/>
        </w:rPr>
        <w:t xml:space="preserve">chacune </w:t>
      </w:r>
      <w:r>
        <w:rPr>
          <w:rFonts w:ascii="Arial" w:hAnsi="Arial" w:cs="Arial"/>
          <w:sz w:val="22"/>
        </w:rPr>
        <w:t xml:space="preserve">sans pouvoir excéder une durée </w:t>
      </w:r>
      <w:r w:rsidR="005116ED">
        <w:rPr>
          <w:rFonts w:ascii="Arial" w:hAnsi="Arial" w:cs="Arial"/>
          <w:sz w:val="22"/>
        </w:rPr>
        <w:t>totale</w:t>
      </w:r>
      <w:r w:rsidRPr="004721FA">
        <w:rPr>
          <w:rFonts w:ascii="Arial" w:hAnsi="Arial" w:cs="Arial"/>
          <w:sz w:val="22"/>
        </w:rPr>
        <w:t xml:space="preserve"> de validité </w:t>
      </w:r>
      <w:r>
        <w:rPr>
          <w:rFonts w:ascii="Arial" w:hAnsi="Arial" w:cs="Arial"/>
          <w:sz w:val="22"/>
        </w:rPr>
        <w:t xml:space="preserve">de </w:t>
      </w:r>
      <w:r w:rsidR="00F174F9">
        <w:rPr>
          <w:rFonts w:ascii="Arial" w:hAnsi="Arial" w:cs="Arial"/>
          <w:sz w:val="22"/>
        </w:rPr>
        <w:t>quatre</w:t>
      </w:r>
      <w:r w:rsidR="00DE1754">
        <w:rPr>
          <w:rFonts w:ascii="Arial" w:hAnsi="Arial" w:cs="Arial"/>
          <w:sz w:val="22"/>
        </w:rPr>
        <w:t>-vingt-quatre</w:t>
      </w:r>
      <w:r w:rsidR="00F174F9">
        <w:rPr>
          <w:rFonts w:ascii="Arial" w:hAnsi="Arial" w:cs="Arial"/>
          <w:sz w:val="22"/>
        </w:rPr>
        <w:t xml:space="preserve"> </w:t>
      </w:r>
      <w:r>
        <w:rPr>
          <w:rFonts w:ascii="Arial" w:hAnsi="Arial" w:cs="Arial"/>
          <w:sz w:val="22"/>
        </w:rPr>
        <w:t>(</w:t>
      </w:r>
      <w:r w:rsidR="00F174F9">
        <w:rPr>
          <w:rFonts w:ascii="Arial" w:hAnsi="Arial" w:cs="Arial"/>
          <w:sz w:val="22"/>
        </w:rPr>
        <w:t>84</w:t>
      </w:r>
      <w:r>
        <w:rPr>
          <w:rFonts w:ascii="Arial" w:hAnsi="Arial" w:cs="Arial"/>
          <w:sz w:val="22"/>
        </w:rPr>
        <w:t>)</w:t>
      </w:r>
      <w:r w:rsidR="00F174F9">
        <w:rPr>
          <w:rFonts w:ascii="Arial" w:hAnsi="Arial" w:cs="Arial"/>
          <w:sz w:val="22"/>
        </w:rPr>
        <w:t xml:space="preserve"> mois</w:t>
      </w:r>
      <w:r w:rsidRPr="004721FA">
        <w:rPr>
          <w:rFonts w:ascii="Arial" w:hAnsi="Arial" w:cs="Arial"/>
          <w:sz w:val="22"/>
        </w:rPr>
        <w:t xml:space="preserve">. </w:t>
      </w:r>
    </w:p>
    <w:p w14:paraId="5E9D3A7C" w14:textId="68267DA2" w:rsidR="00656964" w:rsidRDefault="00656964" w:rsidP="000A52D6">
      <w:pPr>
        <w:ind w:left="0" w:firstLine="0"/>
        <w:rPr>
          <w:rFonts w:ascii="Arial" w:hAnsi="Arial" w:cs="Arial"/>
          <w:sz w:val="22"/>
        </w:rPr>
      </w:pPr>
    </w:p>
    <w:p w14:paraId="290A8971" w14:textId="4F69F2FC" w:rsidR="00656964" w:rsidRDefault="00AB1354" w:rsidP="000A52D6">
      <w:pPr>
        <w:pStyle w:val="Titre3"/>
        <w:spacing w:after="0" w:line="240" w:lineRule="auto"/>
        <w:ind w:left="0" w:right="-2" w:firstLine="0"/>
        <w:rPr>
          <w:rFonts w:ascii="Arial" w:hAnsi="Arial" w:cs="Arial"/>
          <w:sz w:val="24"/>
          <w:szCs w:val="24"/>
        </w:rPr>
      </w:pPr>
      <w:bookmarkStart w:id="16" w:name="_Toc92297094"/>
      <w:bookmarkStart w:id="17" w:name="_Toc204765930"/>
      <w:r w:rsidRPr="5193355C">
        <w:rPr>
          <w:rFonts w:ascii="Arial" w:hAnsi="Arial" w:cs="Arial"/>
          <w:sz w:val="24"/>
          <w:szCs w:val="24"/>
        </w:rPr>
        <w:t xml:space="preserve">2.4 </w:t>
      </w:r>
      <w:r w:rsidR="00656964" w:rsidRPr="5193355C">
        <w:rPr>
          <w:rFonts w:ascii="Arial" w:hAnsi="Arial" w:cs="Arial"/>
          <w:sz w:val="24"/>
          <w:szCs w:val="24"/>
        </w:rPr>
        <w:t>Forme des prix</w:t>
      </w:r>
      <w:bookmarkEnd w:id="16"/>
      <w:bookmarkEnd w:id="17"/>
    </w:p>
    <w:p w14:paraId="543D22D8" w14:textId="77777777" w:rsidR="00656964" w:rsidRPr="00656964" w:rsidRDefault="00656964" w:rsidP="000A52D6">
      <w:pPr>
        <w:ind w:left="0" w:firstLine="0"/>
      </w:pPr>
    </w:p>
    <w:p w14:paraId="144773F8" w14:textId="77777777" w:rsidR="00656964" w:rsidRPr="002578B0" w:rsidRDefault="00656964" w:rsidP="000A52D6">
      <w:pPr>
        <w:ind w:left="0" w:firstLine="0"/>
        <w:rPr>
          <w:rFonts w:ascii="Arial" w:hAnsi="Arial" w:cs="Arial"/>
          <w:sz w:val="22"/>
        </w:rPr>
      </w:pPr>
      <w:r w:rsidRPr="002578B0">
        <w:rPr>
          <w:rFonts w:ascii="Arial" w:hAnsi="Arial" w:cs="Arial"/>
          <w:sz w:val="22"/>
        </w:rPr>
        <w:t>Il s’agit d’un marché à prix mixtes forfaitaires et unitaires.</w:t>
      </w:r>
    </w:p>
    <w:p w14:paraId="1438A240" w14:textId="77777777" w:rsidR="00656964" w:rsidRPr="00656964" w:rsidRDefault="00656964" w:rsidP="000A52D6">
      <w:pPr>
        <w:pStyle w:val="Titre3"/>
        <w:spacing w:after="0" w:line="240" w:lineRule="auto"/>
        <w:ind w:left="0" w:right="-2" w:firstLine="0"/>
        <w:rPr>
          <w:rFonts w:ascii="Arial" w:hAnsi="Arial" w:cs="Arial"/>
          <w:sz w:val="24"/>
        </w:rPr>
      </w:pPr>
    </w:p>
    <w:p w14:paraId="5BB52AB8" w14:textId="54B2AAA5" w:rsidR="00656964" w:rsidRDefault="00AB1354" w:rsidP="000A52D6">
      <w:pPr>
        <w:pStyle w:val="Titre3"/>
        <w:spacing w:after="0" w:line="240" w:lineRule="auto"/>
        <w:ind w:left="0" w:right="-2" w:firstLine="0"/>
        <w:rPr>
          <w:rFonts w:ascii="Arial" w:hAnsi="Arial" w:cs="Arial"/>
          <w:sz w:val="24"/>
          <w:szCs w:val="24"/>
        </w:rPr>
      </w:pPr>
      <w:bookmarkStart w:id="18" w:name="_Toc77775391"/>
      <w:bookmarkStart w:id="19" w:name="_Toc92297095"/>
      <w:bookmarkStart w:id="20" w:name="_Toc204765931"/>
      <w:r w:rsidRPr="5193355C">
        <w:rPr>
          <w:rFonts w:ascii="Arial" w:hAnsi="Arial" w:cs="Arial"/>
          <w:sz w:val="24"/>
          <w:szCs w:val="24"/>
        </w:rPr>
        <w:t xml:space="preserve">2.5 </w:t>
      </w:r>
      <w:r w:rsidR="00656964" w:rsidRPr="5193355C">
        <w:rPr>
          <w:rFonts w:ascii="Arial" w:hAnsi="Arial" w:cs="Arial"/>
          <w:sz w:val="24"/>
          <w:szCs w:val="24"/>
        </w:rPr>
        <w:t xml:space="preserve">Montant estimatif </w:t>
      </w:r>
      <w:bookmarkEnd w:id="18"/>
      <w:r w:rsidR="00656964" w:rsidRPr="5193355C">
        <w:rPr>
          <w:rFonts w:ascii="Arial" w:hAnsi="Arial" w:cs="Arial"/>
          <w:sz w:val="24"/>
          <w:szCs w:val="24"/>
        </w:rPr>
        <w:t>d</w:t>
      </w:r>
      <w:r w:rsidR="00DF7DD9">
        <w:rPr>
          <w:rFonts w:ascii="Arial" w:hAnsi="Arial" w:cs="Arial"/>
          <w:sz w:val="24"/>
          <w:szCs w:val="24"/>
        </w:rPr>
        <w:t>u lot n°4 de</w:t>
      </w:r>
      <w:r w:rsidR="00656964" w:rsidRPr="5193355C">
        <w:rPr>
          <w:rFonts w:ascii="Arial" w:hAnsi="Arial" w:cs="Arial"/>
          <w:sz w:val="24"/>
          <w:szCs w:val="24"/>
        </w:rPr>
        <w:t xml:space="preserve"> l’accord cadr</w:t>
      </w:r>
      <w:bookmarkEnd w:id="19"/>
      <w:r w:rsidR="00656964" w:rsidRPr="5193355C">
        <w:rPr>
          <w:rFonts w:ascii="Arial" w:hAnsi="Arial" w:cs="Arial"/>
          <w:sz w:val="24"/>
          <w:szCs w:val="24"/>
        </w:rPr>
        <w:t>e</w:t>
      </w:r>
      <w:bookmarkEnd w:id="20"/>
    </w:p>
    <w:p w14:paraId="2EDEBA4D" w14:textId="77777777" w:rsidR="00656964" w:rsidRPr="00656964" w:rsidRDefault="00656964" w:rsidP="000A52D6">
      <w:pPr>
        <w:ind w:left="0" w:firstLine="0"/>
      </w:pPr>
    </w:p>
    <w:p w14:paraId="5034BAE5" w14:textId="75E17FD6" w:rsidR="00656964" w:rsidRPr="00A5076B" w:rsidRDefault="00656964" w:rsidP="000A52D6">
      <w:pPr>
        <w:ind w:left="0" w:firstLine="0"/>
        <w:rPr>
          <w:rFonts w:ascii="Arial" w:hAnsi="Arial" w:cs="Arial"/>
          <w:sz w:val="22"/>
        </w:rPr>
      </w:pPr>
      <w:r w:rsidRPr="002578B0">
        <w:rPr>
          <w:rFonts w:ascii="Arial" w:hAnsi="Arial" w:cs="Arial"/>
          <w:sz w:val="22"/>
        </w:rPr>
        <w:t xml:space="preserve">Le montant </w:t>
      </w:r>
      <w:r>
        <w:rPr>
          <w:rFonts w:ascii="Arial" w:hAnsi="Arial" w:cs="Arial"/>
          <w:sz w:val="22"/>
        </w:rPr>
        <w:t>annuel</w:t>
      </w:r>
      <w:r w:rsidRPr="002578B0">
        <w:rPr>
          <w:rFonts w:ascii="Arial" w:hAnsi="Arial" w:cs="Arial"/>
          <w:sz w:val="22"/>
        </w:rPr>
        <w:t xml:space="preserve"> estimatif d</w:t>
      </w:r>
      <w:r w:rsidR="00CC32B8">
        <w:rPr>
          <w:rFonts w:ascii="Arial" w:hAnsi="Arial" w:cs="Arial"/>
          <w:sz w:val="22"/>
        </w:rPr>
        <w:t>u lot n°4 de</w:t>
      </w:r>
      <w:r w:rsidRPr="002578B0">
        <w:rPr>
          <w:rFonts w:ascii="Arial" w:hAnsi="Arial" w:cs="Arial"/>
          <w:sz w:val="22"/>
        </w:rPr>
        <w:t xml:space="preserve"> l’accord-cadre est de </w:t>
      </w:r>
      <w:r w:rsidR="00A94CF6">
        <w:rPr>
          <w:rFonts w:ascii="Arial" w:hAnsi="Arial" w:cs="Arial"/>
          <w:sz w:val="22"/>
        </w:rPr>
        <w:t>3</w:t>
      </w:r>
      <w:r w:rsidRPr="00A5076B">
        <w:rPr>
          <w:rFonts w:ascii="Arial" w:hAnsi="Arial" w:cs="Arial"/>
          <w:sz w:val="22"/>
        </w:rPr>
        <w:t> </w:t>
      </w:r>
      <w:r w:rsidR="00A94CF6">
        <w:rPr>
          <w:rFonts w:ascii="Arial" w:hAnsi="Arial" w:cs="Arial"/>
          <w:sz w:val="22"/>
        </w:rPr>
        <w:t>0</w:t>
      </w:r>
      <w:r w:rsidRPr="00A5076B">
        <w:rPr>
          <w:rFonts w:ascii="Arial" w:hAnsi="Arial" w:cs="Arial"/>
          <w:sz w:val="22"/>
        </w:rPr>
        <w:t>00 000 € HT.</w:t>
      </w:r>
    </w:p>
    <w:p w14:paraId="11F2CC2B" w14:textId="77777777" w:rsidR="00656964" w:rsidRPr="00A5076B" w:rsidRDefault="00656964" w:rsidP="000A52D6">
      <w:pPr>
        <w:ind w:left="0" w:firstLine="0"/>
        <w:rPr>
          <w:rFonts w:ascii="Arial" w:hAnsi="Arial" w:cs="Arial"/>
          <w:sz w:val="22"/>
        </w:rPr>
      </w:pPr>
    </w:p>
    <w:p w14:paraId="2A8F5375" w14:textId="01955380" w:rsidR="00656964" w:rsidRPr="002578B0" w:rsidRDefault="00656964" w:rsidP="000A52D6">
      <w:pPr>
        <w:ind w:left="0" w:firstLine="0"/>
        <w:rPr>
          <w:rFonts w:ascii="Arial" w:hAnsi="Arial" w:cs="Arial"/>
          <w:sz w:val="22"/>
        </w:rPr>
      </w:pPr>
      <w:r w:rsidRPr="00A5076B">
        <w:rPr>
          <w:rFonts w:ascii="Arial" w:hAnsi="Arial" w:cs="Arial"/>
          <w:sz w:val="22"/>
        </w:rPr>
        <w:t xml:space="preserve">Le montant maximum </w:t>
      </w:r>
      <w:r w:rsidR="00CC32B8">
        <w:rPr>
          <w:rFonts w:ascii="Arial" w:hAnsi="Arial" w:cs="Arial"/>
          <w:sz w:val="22"/>
        </w:rPr>
        <w:t xml:space="preserve">du lot n°4 </w:t>
      </w:r>
      <w:r w:rsidR="00FF7CB9">
        <w:rPr>
          <w:rFonts w:ascii="Arial" w:hAnsi="Arial" w:cs="Arial"/>
          <w:sz w:val="22"/>
        </w:rPr>
        <w:t xml:space="preserve">pour la durée </w:t>
      </w:r>
      <w:r w:rsidRPr="00A5076B">
        <w:rPr>
          <w:rFonts w:ascii="Arial" w:hAnsi="Arial" w:cs="Arial"/>
          <w:sz w:val="22"/>
        </w:rPr>
        <w:t>de l’accord cadre est de</w:t>
      </w:r>
      <w:r w:rsidR="00A94CF6">
        <w:rPr>
          <w:rFonts w:ascii="Arial" w:hAnsi="Arial" w:cs="Arial"/>
          <w:sz w:val="22"/>
        </w:rPr>
        <w:t xml:space="preserve"> 42</w:t>
      </w:r>
      <w:r w:rsidR="00A22881">
        <w:rPr>
          <w:rFonts w:ascii="Arial" w:hAnsi="Arial" w:cs="Arial"/>
          <w:sz w:val="22"/>
        </w:rPr>
        <w:t> </w:t>
      </w:r>
      <w:r w:rsidR="00A94CF6">
        <w:rPr>
          <w:rFonts w:ascii="Arial" w:hAnsi="Arial" w:cs="Arial"/>
          <w:sz w:val="22"/>
        </w:rPr>
        <w:t>0</w:t>
      </w:r>
      <w:r w:rsidR="00A22881">
        <w:rPr>
          <w:rFonts w:ascii="Arial" w:hAnsi="Arial" w:cs="Arial"/>
          <w:sz w:val="22"/>
        </w:rPr>
        <w:t>00 000€ HT.</w:t>
      </w:r>
    </w:p>
    <w:p w14:paraId="57816E11" w14:textId="77777777" w:rsidR="00656964" w:rsidRPr="00860349" w:rsidRDefault="00656964" w:rsidP="000A52D6">
      <w:pPr>
        <w:ind w:left="0" w:firstLine="0"/>
        <w:rPr>
          <w:rFonts w:ascii="Marianne" w:hAnsi="Marianne"/>
          <w:sz w:val="22"/>
        </w:rPr>
      </w:pPr>
    </w:p>
    <w:p w14:paraId="1B6875B8" w14:textId="257FD681" w:rsidR="00656964" w:rsidRDefault="00AB1354" w:rsidP="000A52D6">
      <w:pPr>
        <w:pStyle w:val="Titre3"/>
        <w:spacing w:after="0" w:line="240" w:lineRule="auto"/>
        <w:ind w:left="0" w:right="-2" w:firstLine="0"/>
        <w:rPr>
          <w:rFonts w:ascii="Arial" w:hAnsi="Arial" w:cs="Arial"/>
          <w:sz w:val="24"/>
          <w:szCs w:val="24"/>
        </w:rPr>
      </w:pPr>
      <w:bookmarkStart w:id="21" w:name="_Toc92297096"/>
      <w:bookmarkStart w:id="22" w:name="_Toc204765932"/>
      <w:bookmarkStart w:id="23" w:name="_Hlk89936896"/>
      <w:r w:rsidRPr="5193355C">
        <w:rPr>
          <w:rFonts w:ascii="Arial" w:hAnsi="Arial" w:cs="Arial"/>
          <w:sz w:val="24"/>
          <w:szCs w:val="24"/>
        </w:rPr>
        <w:t>2.6</w:t>
      </w:r>
      <w:r w:rsidR="00656964" w:rsidRPr="5193355C">
        <w:rPr>
          <w:rFonts w:ascii="Arial" w:hAnsi="Arial" w:cs="Arial"/>
          <w:sz w:val="24"/>
          <w:szCs w:val="24"/>
        </w:rPr>
        <w:t xml:space="preserve"> </w:t>
      </w:r>
      <w:bookmarkStart w:id="24" w:name="_Hlk89936843"/>
      <w:r w:rsidR="00656964" w:rsidRPr="5193355C">
        <w:rPr>
          <w:rFonts w:ascii="Arial" w:hAnsi="Arial" w:cs="Arial"/>
          <w:sz w:val="24"/>
          <w:szCs w:val="24"/>
        </w:rPr>
        <w:t>Lieux d’exécution</w:t>
      </w:r>
      <w:bookmarkEnd w:id="21"/>
      <w:bookmarkEnd w:id="22"/>
      <w:bookmarkEnd w:id="24"/>
    </w:p>
    <w:p w14:paraId="18D7E609" w14:textId="77777777" w:rsidR="00AB1354" w:rsidRPr="00AB1354" w:rsidRDefault="00AB1354" w:rsidP="000A52D6">
      <w:pPr>
        <w:ind w:left="0" w:firstLine="0"/>
      </w:pPr>
    </w:p>
    <w:bookmarkEnd w:id="23"/>
    <w:p w14:paraId="1178CAC5" w14:textId="24B1808C" w:rsidR="00656964" w:rsidRPr="002578B0" w:rsidRDefault="00656964" w:rsidP="000A52D6">
      <w:pPr>
        <w:ind w:left="0" w:firstLine="0"/>
        <w:rPr>
          <w:rFonts w:ascii="Arial" w:hAnsi="Arial" w:cs="Arial"/>
          <w:sz w:val="22"/>
        </w:rPr>
      </w:pPr>
      <w:r w:rsidRPr="002578B0">
        <w:rPr>
          <w:rFonts w:ascii="Arial" w:hAnsi="Arial" w:cs="Arial"/>
          <w:sz w:val="22"/>
        </w:rPr>
        <w:t>Pour le</w:t>
      </w:r>
      <w:r w:rsidR="00891817">
        <w:rPr>
          <w:rFonts w:ascii="Arial" w:hAnsi="Arial" w:cs="Arial"/>
          <w:sz w:val="22"/>
        </w:rPr>
        <w:t xml:space="preserve"> </w:t>
      </w:r>
      <w:r w:rsidRPr="002578B0">
        <w:rPr>
          <w:rFonts w:ascii="Arial" w:hAnsi="Arial" w:cs="Arial"/>
          <w:sz w:val="22"/>
        </w:rPr>
        <w:t>lot</w:t>
      </w:r>
      <w:r w:rsidR="00891817">
        <w:rPr>
          <w:rFonts w:ascii="Arial" w:hAnsi="Arial" w:cs="Arial"/>
          <w:sz w:val="22"/>
        </w:rPr>
        <w:t xml:space="preserve"> 4</w:t>
      </w:r>
      <w:r w:rsidRPr="002578B0">
        <w:rPr>
          <w:rFonts w:ascii="Arial" w:hAnsi="Arial" w:cs="Arial"/>
          <w:sz w:val="22"/>
        </w:rPr>
        <w:t>,</w:t>
      </w:r>
      <w:r w:rsidR="00891817">
        <w:rPr>
          <w:rFonts w:ascii="Arial" w:hAnsi="Arial" w:cs="Arial"/>
          <w:sz w:val="22"/>
        </w:rPr>
        <w:t xml:space="preserve"> </w:t>
      </w:r>
      <w:r w:rsidRPr="002578B0">
        <w:rPr>
          <w:rFonts w:ascii="Arial" w:hAnsi="Arial" w:cs="Arial"/>
          <w:sz w:val="22"/>
        </w:rPr>
        <w:t xml:space="preserve">les prestations relatives au présent marché peuvent être réalisées </w:t>
      </w:r>
      <w:r w:rsidR="00CC32B8">
        <w:rPr>
          <w:rFonts w:ascii="Arial" w:hAnsi="Arial" w:cs="Arial"/>
          <w:sz w:val="22"/>
        </w:rPr>
        <w:t xml:space="preserve">principalement </w:t>
      </w:r>
      <w:r w:rsidRPr="002578B0">
        <w:rPr>
          <w:rFonts w:ascii="Arial" w:hAnsi="Arial" w:cs="Arial"/>
          <w:sz w:val="22"/>
        </w:rPr>
        <w:t>en France métropolitaine, Corse incluse (intra-Corse et à destination ainsi qu’en provenance de la Corse) et des :</w:t>
      </w:r>
    </w:p>
    <w:p w14:paraId="418D9987" w14:textId="1041BB0E" w:rsidR="00656964" w:rsidRPr="002F01DE" w:rsidRDefault="00656964" w:rsidP="00D12FB7">
      <w:pPr>
        <w:pStyle w:val="Paragraphedeliste"/>
        <w:numPr>
          <w:ilvl w:val="0"/>
          <w:numId w:val="7"/>
        </w:numPr>
        <w:ind w:left="0" w:firstLine="0"/>
        <w:rPr>
          <w:rFonts w:ascii="Arial" w:hAnsi="Arial" w:cs="Arial"/>
          <w:sz w:val="22"/>
        </w:rPr>
      </w:pPr>
      <w:r w:rsidRPr="002F01DE">
        <w:rPr>
          <w:rFonts w:ascii="Arial" w:hAnsi="Arial" w:cs="Arial"/>
          <w:sz w:val="22"/>
        </w:rPr>
        <w:t>Pays de l’Europe géographique :</w:t>
      </w:r>
      <w:r w:rsidR="004A13E3">
        <w:rPr>
          <w:rFonts w:ascii="Arial" w:hAnsi="Arial" w:cs="Arial"/>
          <w:sz w:val="22"/>
        </w:rPr>
        <w:t xml:space="preserve"> </w:t>
      </w:r>
      <w:r w:rsidRPr="002F01DE">
        <w:rPr>
          <w:rFonts w:ascii="Arial" w:hAnsi="Arial" w:cs="Arial"/>
          <w:sz w:val="22"/>
        </w:rPr>
        <w:t xml:space="preserve">Albanie, Allemagne, Andorre, Arménie, Autriche, Azerbaïdjan, Belarus, Belgique, Bosnie-Herzégovine, Bulgarie, Chypre, Croatie, Danemark, Espagne, Estonie, Finlande, Géorgie, Grèce, Hongrie, Irlande, Italie, </w:t>
      </w:r>
      <w:r w:rsidR="00435536" w:rsidRPr="002F01DE">
        <w:rPr>
          <w:rFonts w:ascii="Arial" w:hAnsi="Arial" w:cs="Arial"/>
          <w:sz w:val="22"/>
        </w:rPr>
        <w:t xml:space="preserve">Islande, </w:t>
      </w:r>
      <w:r w:rsidRPr="002F01DE">
        <w:rPr>
          <w:rFonts w:ascii="Arial" w:hAnsi="Arial" w:cs="Arial"/>
          <w:sz w:val="22"/>
        </w:rPr>
        <w:t>Kazakhstan, Kosovo, Lettonie, Lichtenstein, Lituanie, Luxembourg, Macédoine</w:t>
      </w:r>
      <w:r w:rsidR="005C79E8" w:rsidRPr="002F01DE">
        <w:rPr>
          <w:rFonts w:ascii="Arial" w:hAnsi="Arial" w:cs="Arial"/>
          <w:sz w:val="22"/>
        </w:rPr>
        <w:t xml:space="preserve"> du nord</w:t>
      </w:r>
      <w:r w:rsidRPr="002F01DE">
        <w:rPr>
          <w:rFonts w:ascii="Arial" w:hAnsi="Arial" w:cs="Arial"/>
          <w:sz w:val="22"/>
        </w:rPr>
        <w:t xml:space="preserve">, Malte, Moldavie, </w:t>
      </w:r>
      <w:r w:rsidRPr="002F01DE">
        <w:rPr>
          <w:rFonts w:ascii="Arial" w:hAnsi="Arial" w:cs="Arial"/>
          <w:sz w:val="22"/>
        </w:rPr>
        <w:lastRenderedPageBreak/>
        <w:t>Monaco, Monténégro, Norvège, Pays-Bas, Pologne, Portugal, Roumanie, Royaume-Uni, Russie, Saint-Marin, Serbie, Slovaquie, Slovénie, Suède, Suisse, Tchéquie, Turquie, Ukraine, Vatican.</w:t>
      </w:r>
    </w:p>
    <w:p w14:paraId="0AA8B99E" w14:textId="47C7D8A2" w:rsidR="00656964" w:rsidRPr="00435536" w:rsidRDefault="00656964" w:rsidP="000A52D6">
      <w:pPr>
        <w:pStyle w:val="Paragraphedeliste"/>
        <w:numPr>
          <w:ilvl w:val="0"/>
          <w:numId w:val="7"/>
        </w:numPr>
        <w:ind w:left="0" w:firstLine="0"/>
        <w:rPr>
          <w:rFonts w:ascii="Arial" w:hAnsi="Arial" w:cs="Arial"/>
          <w:sz w:val="22"/>
        </w:rPr>
      </w:pPr>
      <w:r w:rsidRPr="002578B0">
        <w:rPr>
          <w:rFonts w:ascii="Arial" w:hAnsi="Arial" w:cs="Arial"/>
          <w:sz w:val="22"/>
        </w:rPr>
        <w:t>P</w:t>
      </w:r>
      <w:r w:rsidR="00435536">
        <w:rPr>
          <w:rFonts w:ascii="Arial" w:hAnsi="Arial" w:cs="Arial"/>
          <w:sz w:val="22"/>
        </w:rPr>
        <w:t xml:space="preserve">ays du pourtour méditerranéen et </w:t>
      </w:r>
      <w:r w:rsidR="00435536" w:rsidRPr="00435536">
        <w:rPr>
          <w:rFonts w:ascii="Arial" w:hAnsi="Arial" w:cs="Arial"/>
          <w:sz w:val="22"/>
        </w:rPr>
        <w:t>la Jordanie.</w:t>
      </w:r>
      <w:r w:rsidRPr="00435536">
        <w:rPr>
          <w:rFonts w:ascii="Arial" w:hAnsi="Arial" w:cs="Arial"/>
          <w:sz w:val="22"/>
        </w:rPr>
        <w:t xml:space="preserve"> </w:t>
      </w:r>
    </w:p>
    <w:p w14:paraId="05E5A65D" w14:textId="77777777" w:rsidR="00656964" w:rsidRPr="002578B0" w:rsidRDefault="00656964" w:rsidP="000A52D6">
      <w:pPr>
        <w:ind w:left="0" w:firstLine="0"/>
        <w:rPr>
          <w:rFonts w:ascii="Arial" w:hAnsi="Arial" w:cs="Arial"/>
          <w:sz w:val="22"/>
        </w:rPr>
      </w:pPr>
    </w:p>
    <w:p w14:paraId="4CEBDA28" w14:textId="77777777" w:rsidR="008B3105" w:rsidRPr="00936CBE" w:rsidRDefault="008B3105" w:rsidP="000A52D6">
      <w:pPr>
        <w:autoSpaceDE w:val="0"/>
        <w:autoSpaceDN w:val="0"/>
        <w:adjustRightInd w:val="0"/>
        <w:spacing w:after="0" w:line="240" w:lineRule="auto"/>
        <w:ind w:left="0" w:right="-2" w:firstLine="0"/>
        <w:rPr>
          <w:rFonts w:ascii="Arial" w:hAnsi="Arial" w:cs="Arial"/>
          <w:sz w:val="8"/>
        </w:rPr>
      </w:pPr>
    </w:p>
    <w:p w14:paraId="0B289879" w14:textId="0837153B" w:rsidR="007E0021" w:rsidRDefault="006F0D9C" w:rsidP="000A52D6">
      <w:pPr>
        <w:pStyle w:val="Titre3"/>
        <w:spacing w:after="0" w:line="240" w:lineRule="auto"/>
        <w:ind w:left="0" w:right="-2" w:firstLine="0"/>
        <w:rPr>
          <w:rFonts w:ascii="Arial" w:hAnsi="Arial" w:cs="Arial"/>
          <w:color w:val="auto"/>
          <w:sz w:val="24"/>
          <w:szCs w:val="24"/>
          <w:u w:val="none"/>
        </w:rPr>
      </w:pPr>
      <w:bookmarkStart w:id="25" w:name="_Toc204765933"/>
      <w:r>
        <w:rPr>
          <w:rFonts w:ascii="Arial" w:hAnsi="Arial" w:cs="Arial"/>
          <w:color w:val="auto"/>
          <w:sz w:val="24"/>
          <w:szCs w:val="24"/>
        </w:rPr>
        <w:t xml:space="preserve">ARTICLE </w:t>
      </w:r>
      <w:r w:rsidR="00656964">
        <w:rPr>
          <w:rFonts w:ascii="Arial" w:hAnsi="Arial" w:cs="Arial"/>
          <w:color w:val="auto"/>
          <w:sz w:val="24"/>
          <w:szCs w:val="24"/>
        </w:rPr>
        <w:t>3</w:t>
      </w:r>
      <w:r w:rsidR="00595061" w:rsidRPr="00936CBE">
        <w:rPr>
          <w:rFonts w:ascii="Arial" w:hAnsi="Arial" w:cs="Arial"/>
          <w:color w:val="auto"/>
          <w:sz w:val="24"/>
          <w:szCs w:val="24"/>
        </w:rPr>
        <w:t xml:space="preserve"> : CARACTÉRISTIQUES DE LA CONSULTATION</w:t>
      </w:r>
      <w:bookmarkEnd w:id="25"/>
      <w:r w:rsidR="00595061" w:rsidRPr="00936CBE">
        <w:rPr>
          <w:rFonts w:ascii="Arial" w:hAnsi="Arial" w:cs="Arial"/>
          <w:color w:val="auto"/>
          <w:sz w:val="24"/>
          <w:szCs w:val="24"/>
          <w:u w:val="none"/>
        </w:rPr>
        <w:t xml:space="preserve"> </w:t>
      </w:r>
    </w:p>
    <w:p w14:paraId="201EAECE" w14:textId="24B126FA" w:rsidR="00C5075B" w:rsidRPr="00C5075B" w:rsidRDefault="00C5075B" w:rsidP="000A52D6">
      <w:pPr>
        <w:ind w:left="0" w:firstLine="0"/>
      </w:pPr>
    </w:p>
    <w:p w14:paraId="29E125B3" w14:textId="5ACD8715" w:rsidR="007E0021" w:rsidRDefault="00AB1354" w:rsidP="000A52D6">
      <w:pPr>
        <w:pStyle w:val="Titre3"/>
        <w:spacing w:after="0" w:line="240" w:lineRule="auto"/>
        <w:ind w:left="0" w:right="-2" w:firstLine="0"/>
        <w:rPr>
          <w:rFonts w:ascii="Arial" w:hAnsi="Arial" w:cs="Arial"/>
          <w:sz w:val="24"/>
          <w:szCs w:val="24"/>
        </w:rPr>
      </w:pPr>
      <w:bookmarkStart w:id="26" w:name="_Toc204765934"/>
      <w:r>
        <w:rPr>
          <w:rFonts w:ascii="Arial" w:hAnsi="Arial" w:cs="Arial"/>
          <w:sz w:val="24"/>
          <w:szCs w:val="24"/>
        </w:rPr>
        <w:t>3</w:t>
      </w:r>
      <w:r w:rsidR="00595061" w:rsidRPr="00936CBE">
        <w:rPr>
          <w:rFonts w:ascii="Arial" w:hAnsi="Arial" w:cs="Arial"/>
          <w:sz w:val="24"/>
          <w:szCs w:val="24"/>
        </w:rPr>
        <w:t xml:space="preserve">.1 </w:t>
      </w:r>
      <w:r w:rsidR="002E166E" w:rsidRPr="00936CBE">
        <w:rPr>
          <w:rFonts w:ascii="Arial" w:hAnsi="Arial" w:cs="Arial"/>
          <w:sz w:val="24"/>
          <w:szCs w:val="24"/>
        </w:rPr>
        <w:t>Mode</w:t>
      </w:r>
      <w:r w:rsidR="00595061" w:rsidRPr="00936CBE">
        <w:rPr>
          <w:rFonts w:ascii="Arial" w:hAnsi="Arial" w:cs="Arial"/>
          <w:sz w:val="24"/>
          <w:szCs w:val="24"/>
        </w:rPr>
        <w:t xml:space="preserve"> de passation et forme du contrat</w:t>
      </w:r>
      <w:bookmarkEnd w:id="26"/>
      <w:r w:rsidR="00595061" w:rsidRPr="00936CBE">
        <w:rPr>
          <w:rFonts w:ascii="Arial" w:hAnsi="Arial" w:cs="Arial"/>
          <w:sz w:val="24"/>
          <w:szCs w:val="24"/>
        </w:rPr>
        <w:t xml:space="preserve"> </w:t>
      </w:r>
    </w:p>
    <w:p w14:paraId="19C42452" w14:textId="0A879082" w:rsidR="00056240" w:rsidRDefault="00056240" w:rsidP="000A52D6">
      <w:pPr>
        <w:pStyle w:val="Titre3"/>
        <w:spacing w:after="0" w:line="240" w:lineRule="auto"/>
        <w:ind w:left="0" w:right="-2" w:firstLine="0"/>
      </w:pPr>
    </w:p>
    <w:p w14:paraId="2E4EF94A" w14:textId="69513F47" w:rsidR="00056240" w:rsidRDefault="00056240" w:rsidP="000A52D6">
      <w:pPr>
        <w:spacing w:after="0" w:line="240" w:lineRule="auto"/>
        <w:ind w:left="0" w:right="-2" w:firstLine="0"/>
        <w:rPr>
          <w:rFonts w:ascii="Arial" w:hAnsi="Arial" w:cs="Arial"/>
          <w:sz w:val="22"/>
        </w:rPr>
      </w:pPr>
      <w:r>
        <w:rPr>
          <w:rFonts w:ascii="Arial" w:hAnsi="Arial" w:cs="Arial"/>
          <w:sz w:val="22"/>
        </w:rPr>
        <w:t>Ce marché est passé sous la forme d’un accord cadre</w:t>
      </w:r>
      <w:r w:rsidR="006C32B8">
        <w:rPr>
          <w:rFonts w:ascii="Arial" w:hAnsi="Arial" w:cs="Arial"/>
          <w:sz w:val="22"/>
        </w:rPr>
        <w:t xml:space="preserve"> à lots</w:t>
      </w:r>
      <w:r>
        <w:rPr>
          <w:rFonts w:ascii="Arial" w:hAnsi="Arial" w:cs="Arial"/>
          <w:sz w:val="22"/>
        </w:rPr>
        <w:t>, exécutés par des marchés subséquents</w:t>
      </w:r>
      <w:r w:rsidR="005C79E8">
        <w:rPr>
          <w:rFonts w:ascii="Arial" w:hAnsi="Arial" w:cs="Arial"/>
          <w:sz w:val="22"/>
        </w:rPr>
        <w:t>,</w:t>
      </w:r>
      <w:r w:rsidR="00E7745C">
        <w:rPr>
          <w:rFonts w:ascii="Arial" w:hAnsi="Arial" w:cs="Arial"/>
          <w:sz w:val="22"/>
        </w:rPr>
        <w:t xml:space="preserve"> attribué</w:t>
      </w:r>
      <w:r w:rsidR="005C79E8">
        <w:rPr>
          <w:rFonts w:ascii="Arial" w:hAnsi="Arial" w:cs="Arial"/>
          <w:sz w:val="22"/>
        </w:rPr>
        <w:t>s</w:t>
      </w:r>
      <w:r w:rsidR="00E7745C">
        <w:rPr>
          <w:rFonts w:ascii="Arial" w:hAnsi="Arial" w:cs="Arial"/>
          <w:sz w:val="22"/>
        </w:rPr>
        <w:t xml:space="preserve"> après négociation et publicité préalable.</w:t>
      </w:r>
    </w:p>
    <w:p w14:paraId="6441FDA2" w14:textId="45ABB8CC" w:rsidR="002E166E" w:rsidRPr="006F0D9C" w:rsidRDefault="00056240" w:rsidP="000A52D6">
      <w:pPr>
        <w:ind w:left="0" w:firstLine="0"/>
        <w:rPr>
          <w:rFonts w:ascii="Arial" w:hAnsi="Arial" w:cs="Arial"/>
          <w:sz w:val="22"/>
        </w:rPr>
      </w:pPr>
      <w:r>
        <w:rPr>
          <w:rFonts w:ascii="Arial" w:hAnsi="Arial" w:cs="Arial"/>
          <w:sz w:val="22"/>
        </w:rPr>
        <w:t>Il est régi par les dispositions du livre III du code de la commande publique relatif aux marchés de défense ou de sécurité</w:t>
      </w:r>
      <w:r w:rsidR="00220485">
        <w:rPr>
          <w:rFonts w:ascii="Arial" w:hAnsi="Arial" w:cs="Arial"/>
          <w:sz w:val="22"/>
        </w:rPr>
        <w:t xml:space="preserve"> </w:t>
      </w:r>
      <w:r>
        <w:rPr>
          <w:rFonts w:ascii="Arial" w:hAnsi="Arial" w:cs="Arial"/>
          <w:sz w:val="22"/>
        </w:rPr>
        <w:t>(</w:t>
      </w:r>
      <w:r w:rsidR="006F0D9C" w:rsidRPr="5193355C">
        <w:rPr>
          <w:rFonts w:ascii="Arial" w:hAnsi="Arial" w:cs="Arial"/>
          <w:sz w:val="22"/>
        </w:rPr>
        <w:t xml:space="preserve">articles L. 2324-3, R. 2324-3 et R. 2361-8 à R. 2361-12 </w:t>
      </w:r>
      <w:r w:rsidR="002E166E" w:rsidRPr="5193355C">
        <w:rPr>
          <w:rFonts w:ascii="Arial" w:hAnsi="Arial" w:cs="Arial"/>
          <w:sz w:val="22"/>
        </w:rPr>
        <w:t>du code de la commande publique</w:t>
      </w:r>
      <w:r>
        <w:rPr>
          <w:rFonts w:ascii="Arial" w:hAnsi="Arial" w:cs="Arial"/>
          <w:sz w:val="22"/>
        </w:rPr>
        <w:t>)</w:t>
      </w:r>
      <w:r w:rsidR="00FC3423" w:rsidRPr="5193355C">
        <w:rPr>
          <w:rFonts w:ascii="Arial" w:hAnsi="Arial" w:cs="Arial"/>
          <w:sz w:val="22"/>
        </w:rPr>
        <w:t>.</w:t>
      </w:r>
    </w:p>
    <w:p w14:paraId="0DA681A5" w14:textId="7F6BE872" w:rsidR="006F0D9C" w:rsidRPr="00936CBE" w:rsidRDefault="006F0D9C" w:rsidP="000A52D6">
      <w:pPr>
        <w:spacing w:after="0" w:line="240" w:lineRule="auto"/>
        <w:ind w:left="0" w:right="-2" w:firstLine="0"/>
        <w:rPr>
          <w:rFonts w:ascii="Arial" w:hAnsi="Arial" w:cs="Arial"/>
          <w:sz w:val="22"/>
          <w:szCs w:val="24"/>
        </w:rPr>
      </w:pPr>
    </w:p>
    <w:p w14:paraId="6F5A3E6C" w14:textId="31EF389E" w:rsidR="00496EE3" w:rsidRDefault="00801F8E" w:rsidP="000A52D6">
      <w:pPr>
        <w:spacing w:after="0" w:line="240" w:lineRule="auto"/>
        <w:ind w:left="0" w:right="-2" w:firstLine="0"/>
        <w:rPr>
          <w:rFonts w:ascii="Arial" w:hAnsi="Arial" w:cs="Arial"/>
          <w:sz w:val="22"/>
        </w:rPr>
      </w:pPr>
      <w:r>
        <w:rPr>
          <w:rFonts w:ascii="Arial" w:hAnsi="Arial" w:cs="Arial"/>
          <w:sz w:val="22"/>
        </w:rPr>
        <w:t>L’</w:t>
      </w:r>
      <w:r w:rsidRPr="5193355C">
        <w:rPr>
          <w:rFonts w:ascii="Arial" w:hAnsi="Arial" w:cs="Arial"/>
          <w:sz w:val="22"/>
        </w:rPr>
        <w:t>accord</w:t>
      </w:r>
      <w:r w:rsidR="006F0D9C" w:rsidRPr="5193355C">
        <w:rPr>
          <w:rFonts w:ascii="Arial" w:hAnsi="Arial" w:cs="Arial"/>
          <w:sz w:val="22"/>
        </w:rPr>
        <w:t xml:space="preserve">-cadre </w:t>
      </w:r>
      <w:r w:rsidR="00496EE3">
        <w:rPr>
          <w:rFonts w:ascii="Arial" w:hAnsi="Arial" w:cs="Arial"/>
          <w:sz w:val="22"/>
        </w:rPr>
        <w:t xml:space="preserve">est </w:t>
      </w:r>
      <w:r w:rsidR="00D40307" w:rsidRPr="5193355C">
        <w:rPr>
          <w:rFonts w:ascii="Arial" w:hAnsi="Arial" w:cs="Arial"/>
          <w:sz w:val="22"/>
        </w:rPr>
        <w:t>multi-</w:t>
      </w:r>
      <w:r w:rsidR="006F0D9C" w:rsidRPr="5193355C">
        <w:rPr>
          <w:rFonts w:ascii="Arial" w:hAnsi="Arial" w:cs="Arial"/>
          <w:sz w:val="22"/>
        </w:rPr>
        <w:t>attributaire</w:t>
      </w:r>
      <w:r w:rsidR="00D40307" w:rsidRPr="5193355C">
        <w:rPr>
          <w:rFonts w:ascii="Arial" w:hAnsi="Arial" w:cs="Arial"/>
          <w:sz w:val="22"/>
        </w:rPr>
        <w:t>s</w:t>
      </w:r>
      <w:r w:rsidR="00496EE3">
        <w:rPr>
          <w:rFonts w:ascii="Arial" w:hAnsi="Arial" w:cs="Arial"/>
          <w:sz w:val="22"/>
        </w:rPr>
        <w:t>.</w:t>
      </w:r>
    </w:p>
    <w:p w14:paraId="0D822E6A" w14:textId="77777777" w:rsidR="00CC32B8" w:rsidRDefault="00CC32B8" w:rsidP="000A52D6">
      <w:pPr>
        <w:spacing w:after="0" w:line="240" w:lineRule="auto"/>
        <w:ind w:left="0" w:right="-2" w:firstLine="0"/>
        <w:rPr>
          <w:rFonts w:ascii="Arial" w:hAnsi="Arial" w:cs="Arial"/>
          <w:sz w:val="22"/>
        </w:rPr>
      </w:pPr>
    </w:p>
    <w:p w14:paraId="31ED6412" w14:textId="07D0095C" w:rsidR="001B6ECB" w:rsidRDefault="00A94CF6" w:rsidP="000A52D6">
      <w:pPr>
        <w:spacing w:after="0" w:line="240" w:lineRule="auto"/>
        <w:ind w:left="0" w:right="-2" w:firstLine="0"/>
        <w:rPr>
          <w:rFonts w:ascii="Arial" w:hAnsi="Arial" w:cs="Arial"/>
          <w:sz w:val="22"/>
        </w:rPr>
      </w:pPr>
      <w:r>
        <w:rPr>
          <w:rFonts w:ascii="Arial" w:hAnsi="Arial" w:cs="Arial"/>
          <w:sz w:val="22"/>
        </w:rPr>
        <w:t>Le</w:t>
      </w:r>
      <w:r w:rsidR="00374CDA">
        <w:rPr>
          <w:rFonts w:ascii="Arial" w:hAnsi="Arial" w:cs="Arial"/>
          <w:sz w:val="22"/>
        </w:rPr>
        <w:t xml:space="preserve"> lot</w:t>
      </w:r>
      <w:r w:rsidR="00496EE3">
        <w:rPr>
          <w:rFonts w:ascii="Arial" w:hAnsi="Arial" w:cs="Arial"/>
          <w:sz w:val="22"/>
        </w:rPr>
        <w:t xml:space="preserve"> </w:t>
      </w:r>
      <w:r w:rsidR="00944A1C">
        <w:rPr>
          <w:rFonts w:ascii="Arial" w:hAnsi="Arial" w:cs="Arial"/>
          <w:sz w:val="22"/>
        </w:rPr>
        <w:t>f</w:t>
      </w:r>
      <w:r>
        <w:rPr>
          <w:rFonts w:ascii="Arial" w:hAnsi="Arial" w:cs="Arial"/>
          <w:sz w:val="22"/>
        </w:rPr>
        <w:t>ait</w:t>
      </w:r>
      <w:r w:rsidR="00944A1C">
        <w:rPr>
          <w:rFonts w:ascii="Arial" w:hAnsi="Arial" w:cs="Arial"/>
          <w:sz w:val="22"/>
        </w:rPr>
        <w:t xml:space="preserve"> l’objet de</w:t>
      </w:r>
      <w:r w:rsidR="004E326F" w:rsidRPr="5193355C">
        <w:rPr>
          <w:rFonts w:ascii="Arial" w:hAnsi="Arial" w:cs="Arial"/>
          <w:sz w:val="22"/>
        </w:rPr>
        <w:t xml:space="preserve"> </w:t>
      </w:r>
      <w:r w:rsidR="00D40307" w:rsidRPr="5193355C">
        <w:rPr>
          <w:rFonts w:ascii="Arial" w:hAnsi="Arial" w:cs="Arial"/>
          <w:sz w:val="22"/>
        </w:rPr>
        <w:t>marché</w:t>
      </w:r>
      <w:r w:rsidR="00CC32B8">
        <w:rPr>
          <w:rFonts w:ascii="Arial" w:hAnsi="Arial" w:cs="Arial"/>
          <w:sz w:val="22"/>
        </w:rPr>
        <w:t>s</w:t>
      </w:r>
      <w:r w:rsidR="00D40307" w:rsidRPr="5193355C">
        <w:rPr>
          <w:rFonts w:ascii="Arial" w:hAnsi="Arial" w:cs="Arial"/>
          <w:sz w:val="22"/>
        </w:rPr>
        <w:t xml:space="preserve"> subséquent</w:t>
      </w:r>
      <w:r w:rsidR="00CC32B8">
        <w:rPr>
          <w:rFonts w:ascii="Arial" w:hAnsi="Arial" w:cs="Arial"/>
          <w:sz w:val="22"/>
        </w:rPr>
        <w:t>s</w:t>
      </w:r>
      <w:r w:rsidR="00D40307" w:rsidRPr="5193355C">
        <w:rPr>
          <w:rFonts w:ascii="Arial" w:hAnsi="Arial" w:cs="Arial"/>
          <w:sz w:val="22"/>
        </w:rPr>
        <w:t xml:space="preserve"> mono-</w:t>
      </w:r>
      <w:r w:rsidR="00D82748" w:rsidRPr="5193355C">
        <w:rPr>
          <w:rFonts w:ascii="Arial" w:hAnsi="Arial" w:cs="Arial"/>
          <w:sz w:val="22"/>
        </w:rPr>
        <w:t>attributaire</w:t>
      </w:r>
      <w:r w:rsidR="00CC32B8">
        <w:rPr>
          <w:rFonts w:ascii="Arial" w:hAnsi="Arial" w:cs="Arial"/>
          <w:sz w:val="22"/>
        </w:rPr>
        <w:t>s à</w:t>
      </w:r>
      <w:r w:rsidR="00D82748" w:rsidRPr="5193355C">
        <w:rPr>
          <w:rFonts w:ascii="Arial" w:hAnsi="Arial" w:cs="Arial"/>
          <w:sz w:val="22"/>
        </w:rPr>
        <w:t xml:space="preserve"> bons</w:t>
      </w:r>
      <w:r w:rsidR="006F0D9C" w:rsidRPr="5193355C">
        <w:rPr>
          <w:rFonts w:ascii="Arial" w:hAnsi="Arial" w:cs="Arial"/>
          <w:sz w:val="22"/>
        </w:rPr>
        <w:t xml:space="preserve"> de commande</w:t>
      </w:r>
      <w:r w:rsidR="002A17A1" w:rsidRPr="5193355C">
        <w:rPr>
          <w:rFonts w:ascii="Arial" w:hAnsi="Arial" w:cs="Arial"/>
          <w:sz w:val="22"/>
        </w:rPr>
        <w:t xml:space="preserve"> et</w:t>
      </w:r>
      <w:r w:rsidR="005C79E8">
        <w:rPr>
          <w:rFonts w:ascii="Arial" w:hAnsi="Arial" w:cs="Arial"/>
          <w:sz w:val="22"/>
        </w:rPr>
        <w:t>/ou</w:t>
      </w:r>
      <w:r w:rsidR="002A17A1" w:rsidRPr="5193355C">
        <w:rPr>
          <w:rFonts w:ascii="Arial" w:hAnsi="Arial" w:cs="Arial"/>
          <w:sz w:val="22"/>
        </w:rPr>
        <w:t xml:space="preserve"> à quantité fixe</w:t>
      </w:r>
      <w:r w:rsidR="000625C5" w:rsidRPr="5193355C">
        <w:rPr>
          <w:rFonts w:ascii="Arial" w:hAnsi="Arial" w:cs="Arial"/>
          <w:sz w:val="22"/>
        </w:rPr>
        <w:t>.</w:t>
      </w:r>
    </w:p>
    <w:p w14:paraId="05019362" w14:textId="77777777" w:rsidR="00220485" w:rsidRDefault="00220485" w:rsidP="000A52D6">
      <w:pPr>
        <w:spacing w:after="0" w:line="240" w:lineRule="auto"/>
        <w:ind w:left="0" w:right="-2" w:firstLine="0"/>
        <w:rPr>
          <w:rFonts w:ascii="Arial" w:hAnsi="Arial" w:cs="Arial"/>
          <w:sz w:val="22"/>
        </w:rPr>
      </w:pPr>
    </w:p>
    <w:p w14:paraId="6E9EB200" w14:textId="77777777" w:rsidR="00A907E1" w:rsidRPr="00936CBE" w:rsidRDefault="00A907E1" w:rsidP="000A52D6">
      <w:pPr>
        <w:spacing w:after="0" w:line="240" w:lineRule="auto"/>
        <w:ind w:left="0" w:right="-2" w:firstLine="0"/>
        <w:rPr>
          <w:rFonts w:ascii="Arial" w:hAnsi="Arial" w:cs="Arial"/>
          <w:sz w:val="6"/>
          <w:szCs w:val="24"/>
        </w:rPr>
      </w:pPr>
      <w:r w:rsidRPr="00936CBE">
        <w:rPr>
          <w:rFonts w:ascii="Arial" w:hAnsi="Arial" w:cs="Arial"/>
          <w:sz w:val="28"/>
          <w:szCs w:val="24"/>
        </w:rPr>
        <w:t xml:space="preserve"> </w:t>
      </w:r>
    </w:p>
    <w:p w14:paraId="159B29AF" w14:textId="7C84CF77" w:rsidR="007E0021" w:rsidRPr="00936CBE" w:rsidRDefault="00AB1354" w:rsidP="000A52D6">
      <w:pPr>
        <w:pStyle w:val="Titre3"/>
        <w:spacing w:after="0" w:line="240" w:lineRule="auto"/>
        <w:ind w:left="0" w:right="-2" w:firstLine="0"/>
        <w:rPr>
          <w:rFonts w:ascii="Arial" w:hAnsi="Arial" w:cs="Arial"/>
          <w:color w:val="auto"/>
          <w:sz w:val="24"/>
          <w:szCs w:val="24"/>
        </w:rPr>
      </w:pPr>
      <w:bookmarkStart w:id="27" w:name="_Toc204765935"/>
      <w:r>
        <w:rPr>
          <w:rFonts w:ascii="Arial" w:hAnsi="Arial" w:cs="Arial"/>
          <w:color w:val="auto"/>
          <w:sz w:val="24"/>
          <w:szCs w:val="24"/>
        </w:rPr>
        <w:t>3</w:t>
      </w:r>
      <w:r w:rsidR="00595061" w:rsidRPr="00936CBE">
        <w:rPr>
          <w:rFonts w:ascii="Arial" w:hAnsi="Arial" w:cs="Arial"/>
          <w:color w:val="auto"/>
          <w:sz w:val="24"/>
          <w:szCs w:val="24"/>
        </w:rPr>
        <w:t>.</w:t>
      </w:r>
      <w:r w:rsidR="000A52D6">
        <w:rPr>
          <w:rFonts w:ascii="Arial" w:hAnsi="Arial" w:cs="Arial"/>
          <w:color w:val="auto"/>
          <w:sz w:val="24"/>
          <w:szCs w:val="24"/>
        </w:rPr>
        <w:t>2</w:t>
      </w:r>
      <w:r w:rsidR="00595061" w:rsidRPr="00936CBE">
        <w:rPr>
          <w:rFonts w:ascii="Arial" w:hAnsi="Arial" w:cs="Arial"/>
          <w:color w:val="auto"/>
          <w:sz w:val="24"/>
          <w:szCs w:val="24"/>
        </w:rPr>
        <w:t xml:space="preserve"> Composition et forme du groupement</w:t>
      </w:r>
      <w:bookmarkEnd w:id="27"/>
    </w:p>
    <w:p w14:paraId="7C9AE3BB" w14:textId="77777777" w:rsidR="000625C5" w:rsidRPr="006F0D9C" w:rsidRDefault="000625C5" w:rsidP="000A52D6">
      <w:pPr>
        <w:pStyle w:val="Default"/>
        <w:ind w:right="-2"/>
        <w:jc w:val="both"/>
        <w:rPr>
          <w:rFonts w:ascii="Arial" w:eastAsia="Times New Roman" w:hAnsi="Arial" w:cs="Arial"/>
          <w:sz w:val="22"/>
        </w:rPr>
      </w:pPr>
    </w:p>
    <w:p w14:paraId="7C16DAB9" w14:textId="086B3563" w:rsidR="006F0D9C" w:rsidRDefault="006F0D9C" w:rsidP="000A52D6">
      <w:pPr>
        <w:pStyle w:val="Default"/>
        <w:ind w:right="-2"/>
        <w:jc w:val="both"/>
        <w:rPr>
          <w:rFonts w:ascii="Arial" w:eastAsia="Times New Roman" w:hAnsi="Arial" w:cs="Arial"/>
          <w:sz w:val="22"/>
          <w:szCs w:val="22"/>
        </w:rPr>
      </w:pPr>
      <w:r w:rsidRPr="5193355C">
        <w:rPr>
          <w:rFonts w:ascii="Arial" w:eastAsia="Times New Roman" w:hAnsi="Arial" w:cs="Arial"/>
          <w:sz w:val="22"/>
          <w:szCs w:val="22"/>
        </w:rPr>
        <w:t>Conformément à l'article R.</w:t>
      </w:r>
      <w:r w:rsidR="008B46BF" w:rsidRPr="5193355C">
        <w:rPr>
          <w:rFonts w:ascii="Arial" w:eastAsia="Times New Roman" w:hAnsi="Arial" w:cs="Arial"/>
          <w:sz w:val="22"/>
          <w:szCs w:val="22"/>
        </w:rPr>
        <w:t xml:space="preserve"> </w:t>
      </w:r>
      <w:r w:rsidRPr="5193355C">
        <w:rPr>
          <w:rFonts w:ascii="Arial" w:eastAsia="Times New Roman" w:hAnsi="Arial" w:cs="Arial"/>
          <w:sz w:val="22"/>
          <w:szCs w:val="22"/>
        </w:rPr>
        <w:t>2342</w:t>
      </w:r>
      <w:r w:rsidR="008B46BF" w:rsidRPr="5193355C">
        <w:rPr>
          <w:rFonts w:ascii="Arial" w:eastAsia="Times New Roman" w:hAnsi="Arial" w:cs="Arial"/>
          <w:sz w:val="22"/>
          <w:szCs w:val="22"/>
        </w:rPr>
        <w:t>-</w:t>
      </w:r>
      <w:r w:rsidRPr="5193355C">
        <w:rPr>
          <w:rFonts w:ascii="Arial" w:eastAsia="Times New Roman" w:hAnsi="Arial" w:cs="Arial"/>
          <w:sz w:val="22"/>
          <w:szCs w:val="22"/>
        </w:rPr>
        <w:t>13 du code de la commande publique, la composition des groupements pourra être modifiée entre la remise des candidatures et le terme de la négociation. De même, il sera possible d'en constituer des nouveaux pendant cette période.</w:t>
      </w:r>
    </w:p>
    <w:p w14:paraId="05D9B726" w14:textId="1904BE45" w:rsidR="006F0D9C" w:rsidRDefault="006F0D9C" w:rsidP="000A52D6">
      <w:pPr>
        <w:pStyle w:val="Default"/>
        <w:ind w:right="-2"/>
        <w:jc w:val="both"/>
        <w:rPr>
          <w:rFonts w:ascii="Arial" w:eastAsia="Times New Roman" w:hAnsi="Arial" w:cs="Arial"/>
          <w:sz w:val="22"/>
        </w:rPr>
      </w:pPr>
    </w:p>
    <w:p w14:paraId="6604109D" w14:textId="70A0F88B" w:rsidR="008B46BF" w:rsidRDefault="00A257E1" w:rsidP="000A52D6">
      <w:pPr>
        <w:pStyle w:val="Default"/>
        <w:ind w:right="-2"/>
        <w:jc w:val="both"/>
        <w:rPr>
          <w:rFonts w:ascii="Arial" w:eastAsia="Times New Roman" w:hAnsi="Arial" w:cs="Arial"/>
          <w:sz w:val="22"/>
          <w:szCs w:val="22"/>
        </w:rPr>
      </w:pPr>
      <w:r w:rsidRPr="5193355C">
        <w:rPr>
          <w:rFonts w:ascii="Arial" w:eastAsia="Times New Roman" w:hAnsi="Arial" w:cs="Arial"/>
          <w:sz w:val="22"/>
          <w:szCs w:val="22"/>
        </w:rPr>
        <w:t>Il est néanmoins précisé qu’e</w:t>
      </w:r>
      <w:r w:rsidR="008B46BF" w:rsidRPr="5193355C">
        <w:rPr>
          <w:rFonts w:ascii="Arial" w:eastAsia="Times New Roman" w:hAnsi="Arial" w:cs="Arial"/>
          <w:sz w:val="22"/>
          <w:szCs w:val="22"/>
        </w:rPr>
        <w:t>n cas de modification ou de constitution d'un grou</w:t>
      </w:r>
      <w:r w:rsidRPr="5193355C">
        <w:rPr>
          <w:rFonts w:ascii="Arial" w:eastAsia="Times New Roman" w:hAnsi="Arial" w:cs="Arial"/>
          <w:sz w:val="22"/>
          <w:szCs w:val="22"/>
        </w:rPr>
        <w:t>pement, tous ses membres devront</w:t>
      </w:r>
      <w:r w:rsidR="008B46BF" w:rsidRPr="5193355C">
        <w:rPr>
          <w:rFonts w:ascii="Arial" w:eastAsia="Times New Roman" w:hAnsi="Arial" w:cs="Arial"/>
          <w:sz w:val="22"/>
          <w:szCs w:val="22"/>
        </w:rPr>
        <w:t xml:space="preserve"> avoir été autorisés à présenter une offre ou à y participer, au moins en tant que sous-contractant accept</w:t>
      </w:r>
      <w:r w:rsidRPr="5193355C">
        <w:rPr>
          <w:rFonts w:ascii="Arial" w:eastAsia="Times New Roman" w:hAnsi="Arial" w:cs="Arial"/>
          <w:sz w:val="22"/>
          <w:szCs w:val="22"/>
        </w:rPr>
        <w:t>é dans la phase de candidature. L</w:t>
      </w:r>
      <w:r w:rsidR="008B46BF" w:rsidRPr="5193355C">
        <w:rPr>
          <w:rFonts w:ascii="Arial" w:eastAsia="Times New Roman" w:hAnsi="Arial" w:cs="Arial"/>
          <w:sz w:val="22"/>
          <w:szCs w:val="22"/>
        </w:rPr>
        <w:t>e groupement modifié ou nouvellement constitué doit respecter les exigences de l'acheteur relatives aux capacités des candidats.</w:t>
      </w:r>
    </w:p>
    <w:p w14:paraId="60147DA7" w14:textId="77777777" w:rsidR="008B46BF" w:rsidRPr="006F0D9C" w:rsidRDefault="008B46BF" w:rsidP="000A52D6">
      <w:pPr>
        <w:pStyle w:val="Default"/>
        <w:ind w:right="-2"/>
        <w:jc w:val="both"/>
        <w:rPr>
          <w:rFonts w:ascii="Arial" w:eastAsia="Times New Roman" w:hAnsi="Arial" w:cs="Arial"/>
          <w:sz w:val="22"/>
        </w:rPr>
      </w:pPr>
    </w:p>
    <w:p w14:paraId="77DF05DA" w14:textId="2B16FB3E" w:rsidR="006F0D9C" w:rsidRDefault="00A257E1" w:rsidP="000A52D6">
      <w:pPr>
        <w:pStyle w:val="Default"/>
        <w:ind w:right="-2"/>
        <w:jc w:val="both"/>
        <w:rPr>
          <w:rFonts w:ascii="Arial" w:eastAsia="Times New Roman" w:hAnsi="Arial" w:cs="Arial"/>
          <w:sz w:val="22"/>
          <w:szCs w:val="22"/>
        </w:rPr>
      </w:pPr>
      <w:r w:rsidRPr="5193355C">
        <w:rPr>
          <w:rFonts w:ascii="Arial" w:eastAsia="Times New Roman" w:hAnsi="Arial" w:cs="Arial"/>
          <w:sz w:val="22"/>
          <w:szCs w:val="22"/>
        </w:rPr>
        <w:t>E</w:t>
      </w:r>
      <w:r w:rsidR="006F0D9C" w:rsidRPr="5193355C">
        <w:rPr>
          <w:rFonts w:ascii="Arial" w:eastAsia="Times New Roman" w:hAnsi="Arial" w:cs="Arial"/>
          <w:sz w:val="22"/>
          <w:szCs w:val="22"/>
        </w:rPr>
        <w:t xml:space="preserve">n cas de groupement, la forme imposée par le RPA après attribution du marché est soit un groupement conjoint avec mandataire solidaire </w:t>
      </w:r>
      <w:r w:rsidR="009C5B25" w:rsidRPr="5193355C">
        <w:rPr>
          <w:rFonts w:ascii="Arial" w:eastAsia="Times New Roman" w:hAnsi="Arial" w:cs="Arial"/>
          <w:sz w:val="22"/>
          <w:szCs w:val="22"/>
        </w:rPr>
        <w:t xml:space="preserve">soit </w:t>
      </w:r>
      <w:r w:rsidR="006F0D9C" w:rsidRPr="5193355C">
        <w:rPr>
          <w:rFonts w:ascii="Arial" w:eastAsia="Times New Roman" w:hAnsi="Arial" w:cs="Arial"/>
          <w:sz w:val="22"/>
          <w:szCs w:val="22"/>
        </w:rPr>
        <w:t>un groupement solidaire.</w:t>
      </w:r>
    </w:p>
    <w:p w14:paraId="316FA975" w14:textId="77777777" w:rsidR="006F0D9C" w:rsidRPr="006F0D9C" w:rsidRDefault="006F0D9C" w:rsidP="000A52D6">
      <w:pPr>
        <w:pStyle w:val="Default"/>
        <w:ind w:right="-2"/>
        <w:jc w:val="both"/>
        <w:rPr>
          <w:rFonts w:ascii="Arial" w:eastAsia="Times New Roman" w:hAnsi="Arial" w:cs="Arial"/>
          <w:sz w:val="22"/>
        </w:rPr>
      </w:pPr>
    </w:p>
    <w:p w14:paraId="486995E6" w14:textId="282A9897" w:rsidR="006F0D9C" w:rsidRPr="006F0D9C" w:rsidRDefault="006F0D9C" w:rsidP="000A52D6">
      <w:pPr>
        <w:pStyle w:val="Default"/>
        <w:ind w:right="-2"/>
        <w:jc w:val="both"/>
        <w:rPr>
          <w:rFonts w:ascii="Arial" w:eastAsia="Times New Roman" w:hAnsi="Arial" w:cs="Arial"/>
          <w:sz w:val="22"/>
          <w:szCs w:val="22"/>
        </w:rPr>
      </w:pPr>
      <w:r w:rsidRPr="5193355C">
        <w:rPr>
          <w:rFonts w:ascii="Arial" w:eastAsia="Times New Roman" w:hAnsi="Arial" w:cs="Arial"/>
          <w:sz w:val="22"/>
          <w:szCs w:val="22"/>
        </w:rPr>
        <w:t xml:space="preserve">Si le groupement attributaire du marché est d'une forme différente, en raison des enjeux financiers liés au montant du marché, de la technicité et des incidences sur la sécurité des personnes et des biens, il </w:t>
      </w:r>
      <w:r w:rsidR="00990E59">
        <w:rPr>
          <w:rFonts w:ascii="Arial" w:eastAsia="Times New Roman" w:hAnsi="Arial" w:cs="Arial"/>
          <w:sz w:val="22"/>
          <w:szCs w:val="22"/>
        </w:rPr>
        <w:t>sera</w:t>
      </w:r>
      <w:r w:rsidRPr="5193355C">
        <w:rPr>
          <w:rFonts w:ascii="Arial" w:eastAsia="Times New Roman" w:hAnsi="Arial" w:cs="Arial"/>
          <w:sz w:val="22"/>
          <w:szCs w:val="22"/>
        </w:rPr>
        <w:t xml:space="preserve"> contraint d'assurer sa transformation pour se conformer au souhait du RPA tel qu'il est indiqué ci-dessus.</w:t>
      </w:r>
    </w:p>
    <w:p w14:paraId="00DED75E" w14:textId="77777777" w:rsidR="006F0D9C" w:rsidRPr="006F0D9C" w:rsidRDefault="006F0D9C" w:rsidP="000A52D6">
      <w:pPr>
        <w:pStyle w:val="Default"/>
        <w:ind w:right="-2"/>
        <w:jc w:val="both"/>
        <w:rPr>
          <w:rFonts w:ascii="Arial" w:eastAsia="Times New Roman" w:hAnsi="Arial" w:cs="Arial"/>
          <w:sz w:val="22"/>
        </w:rPr>
      </w:pPr>
    </w:p>
    <w:p w14:paraId="0F2B1FCB" w14:textId="3858184A" w:rsid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Les candidats se présentent dans les conditions suivantes :</w:t>
      </w:r>
    </w:p>
    <w:p w14:paraId="046F6BD1" w14:textId="665B903A" w:rsidR="006F0D9C" w:rsidRP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le mandataire du groupement est l'entreprise du groupement titulaire désignée dans l</w:t>
      </w:r>
      <w:r w:rsidR="00A257E1" w:rsidRPr="5193355C">
        <w:rPr>
          <w:rFonts w:ascii="Arial" w:hAnsi="Arial" w:cs="Arial"/>
          <w:sz w:val="22"/>
        </w:rPr>
        <w:t>a</w:t>
      </w:r>
      <w:r w:rsidRPr="5193355C">
        <w:rPr>
          <w:rFonts w:ascii="Arial" w:hAnsi="Arial" w:cs="Arial"/>
          <w:sz w:val="22"/>
        </w:rPr>
        <w:t xml:space="preserve"> DC1 ;</w:t>
      </w:r>
    </w:p>
    <w:p w14:paraId="3839C8AB" w14:textId="226BC8A1" w:rsid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xml:space="preserve">- seul le mandataire du groupement a qualité pour s'adresser au RPA. Quelle que soit la nature du groupement, le mandataire du groupement représente l'ensemble des cotraitants jusqu'à la date </w:t>
      </w:r>
      <w:r w:rsidRPr="00936CBE">
        <w:rPr>
          <w:rFonts w:ascii="Arial" w:hAnsi="Arial" w:cs="Arial"/>
          <w:bCs/>
          <w:sz w:val="22"/>
        </w:rPr>
        <w:t>de fin de l’accord-cadre</w:t>
      </w:r>
      <w:r w:rsidRPr="5193355C">
        <w:rPr>
          <w:rFonts w:ascii="Arial" w:hAnsi="Arial" w:cs="Arial"/>
          <w:sz w:val="22"/>
        </w:rPr>
        <w:t>.</w:t>
      </w:r>
    </w:p>
    <w:p w14:paraId="1BFC9DAF" w14:textId="77777777" w:rsidR="006F0D9C" w:rsidRPr="006F0D9C" w:rsidRDefault="006F0D9C" w:rsidP="000A52D6">
      <w:pPr>
        <w:autoSpaceDE w:val="0"/>
        <w:autoSpaceDN w:val="0"/>
        <w:adjustRightInd w:val="0"/>
        <w:spacing w:after="0" w:line="240" w:lineRule="auto"/>
        <w:ind w:left="0" w:right="-2" w:firstLine="0"/>
        <w:rPr>
          <w:rFonts w:ascii="Arial" w:hAnsi="Arial" w:cs="Arial"/>
          <w:sz w:val="22"/>
          <w:szCs w:val="24"/>
        </w:rPr>
      </w:pPr>
    </w:p>
    <w:p w14:paraId="50D1FAA0" w14:textId="77777777" w:rsidR="006F0D9C" w:rsidRP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xml:space="preserve">La signature du mandataire seul, pour un groupement, est acceptable sur un document si les habilitations que ses </w:t>
      </w:r>
      <w:proofErr w:type="spellStart"/>
      <w:r w:rsidRPr="5193355C">
        <w:rPr>
          <w:rFonts w:ascii="Arial" w:hAnsi="Arial" w:cs="Arial"/>
          <w:sz w:val="22"/>
        </w:rPr>
        <w:t>co-traitants</w:t>
      </w:r>
      <w:proofErr w:type="spellEnd"/>
      <w:r w:rsidRPr="5193355C">
        <w:rPr>
          <w:rFonts w:ascii="Arial" w:hAnsi="Arial" w:cs="Arial"/>
          <w:sz w:val="22"/>
        </w:rPr>
        <w:t xml:space="preserve"> lui ont données pour les représenter sont bien jointes au document.</w:t>
      </w:r>
    </w:p>
    <w:p w14:paraId="1576750D" w14:textId="77777777" w:rsidR="006F0D9C" w:rsidRDefault="006F0D9C" w:rsidP="000A52D6">
      <w:pPr>
        <w:autoSpaceDE w:val="0"/>
        <w:autoSpaceDN w:val="0"/>
        <w:adjustRightInd w:val="0"/>
        <w:spacing w:after="0" w:line="240" w:lineRule="auto"/>
        <w:ind w:left="0" w:right="-2" w:firstLine="0"/>
        <w:rPr>
          <w:rFonts w:ascii="Arial" w:hAnsi="Arial" w:cs="Arial"/>
          <w:sz w:val="22"/>
          <w:szCs w:val="24"/>
        </w:rPr>
      </w:pPr>
    </w:p>
    <w:p w14:paraId="6F4E06A9" w14:textId="4F1EF92C" w:rsid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En cas de groupement, l'ensemble des documents doit être communiqué par chacun des membres</w:t>
      </w:r>
      <w:r w:rsidR="00B06FA6" w:rsidRPr="5193355C">
        <w:rPr>
          <w:rFonts w:ascii="Arial" w:hAnsi="Arial" w:cs="Arial"/>
          <w:sz w:val="22"/>
        </w:rPr>
        <w:t xml:space="preserve"> du groupement</w:t>
      </w:r>
      <w:r w:rsidRPr="5193355C">
        <w:rPr>
          <w:rFonts w:ascii="Arial" w:hAnsi="Arial" w:cs="Arial"/>
          <w:sz w:val="22"/>
        </w:rPr>
        <w:t>, y compris en terme de capacité et de références.</w:t>
      </w:r>
    </w:p>
    <w:p w14:paraId="0C571E08" w14:textId="77777777" w:rsidR="006F0D9C" w:rsidRPr="006F0D9C" w:rsidRDefault="006F0D9C" w:rsidP="000A52D6">
      <w:pPr>
        <w:autoSpaceDE w:val="0"/>
        <w:autoSpaceDN w:val="0"/>
        <w:adjustRightInd w:val="0"/>
        <w:spacing w:after="0" w:line="240" w:lineRule="auto"/>
        <w:ind w:left="0" w:right="-2" w:firstLine="0"/>
        <w:rPr>
          <w:rFonts w:ascii="Arial" w:hAnsi="Arial" w:cs="Arial"/>
          <w:sz w:val="22"/>
          <w:szCs w:val="24"/>
        </w:rPr>
      </w:pPr>
    </w:p>
    <w:p w14:paraId="1F626307" w14:textId="77777777" w:rsidR="006F0D9C" w:rsidRP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Les documents sont à fournir dans la candidature :</w:t>
      </w:r>
    </w:p>
    <w:p w14:paraId="1C7DD119" w14:textId="01DBC26E" w:rsidR="006F0D9C" w:rsidRP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soit par l'ensemble des membres du groupement ;</w:t>
      </w:r>
    </w:p>
    <w:p w14:paraId="2DF157E6" w14:textId="0C164A6C" w:rsidR="006F0D9C" w:rsidRP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xml:space="preserve">- soit par le mandataire du groupement s'il justifie des habilitations nécessaires pour représenter </w:t>
      </w:r>
      <w:r w:rsidR="00B06FA6" w:rsidRPr="5193355C">
        <w:rPr>
          <w:rFonts w:ascii="Arial" w:hAnsi="Arial" w:cs="Arial"/>
          <w:sz w:val="22"/>
        </w:rPr>
        <w:t xml:space="preserve">les </w:t>
      </w:r>
      <w:r w:rsidRPr="5193355C">
        <w:rPr>
          <w:rFonts w:ascii="Arial" w:hAnsi="Arial" w:cs="Arial"/>
          <w:sz w:val="22"/>
        </w:rPr>
        <w:t>opérateurs économiques membres du groupement.</w:t>
      </w:r>
    </w:p>
    <w:p w14:paraId="22BFFD18" w14:textId="2FA4B6E8" w:rsidR="000625C5" w:rsidRDefault="000625C5" w:rsidP="000A52D6">
      <w:pPr>
        <w:autoSpaceDE w:val="0"/>
        <w:autoSpaceDN w:val="0"/>
        <w:adjustRightInd w:val="0"/>
        <w:spacing w:after="0" w:line="240" w:lineRule="auto"/>
        <w:ind w:left="0" w:right="-2" w:firstLine="0"/>
        <w:rPr>
          <w:rFonts w:ascii="Arial" w:hAnsi="Arial" w:cs="Arial"/>
          <w:sz w:val="22"/>
          <w:szCs w:val="24"/>
        </w:rPr>
      </w:pPr>
    </w:p>
    <w:p w14:paraId="5E79E832" w14:textId="39DBFE2A" w:rsid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Il est interdit de présenter plusieurs offres en agissant à la fois :</w:t>
      </w:r>
    </w:p>
    <w:p w14:paraId="05CDB270" w14:textId="77777777" w:rsidR="006F0D9C" w:rsidRP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en qualité de candidats individuels et de membres d'un ou plusieurs groupements ;</w:t>
      </w:r>
    </w:p>
    <w:p w14:paraId="3E071418" w14:textId="3F433839" w:rsidR="000625C5" w:rsidRPr="006F0D9C" w:rsidRDefault="006F0D9C"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en qualité de membres de plusieurs groupements.</w:t>
      </w:r>
    </w:p>
    <w:p w14:paraId="68D3B936" w14:textId="63DA89D5" w:rsidR="00941644" w:rsidRPr="00936CBE" w:rsidRDefault="00941644" w:rsidP="000A52D6">
      <w:pPr>
        <w:pStyle w:val="Corpsdetexte"/>
        <w:ind w:right="-2"/>
        <w:rPr>
          <w:rFonts w:ascii="Arial" w:hAnsi="Arial" w:cs="Arial"/>
          <w:szCs w:val="24"/>
        </w:rPr>
      </w:pPr>
    </w:p>
    <w:p w14:paraId="098FA8CA" w14:textId="0C9F8137" w:rsidR="00B37AEC" w:rsidRPr="00936CBE" w:rsidRDefault="00AB1354" w:rsidP="000A52D6">
      <w:pPr>
        <w:pStyle w:val="Titre3"/>
        <w:spacing w:after="0" w:line="240" w:lineRule="auto"/>
        <w:ind w:left="0" w:right="-2" w:firstLine="0"/>
        <w:rPr>
          <w:rFonts w:ascii="Arial" w:hAnsi="Arial" w:cs="Arial"/>
          <w:color w:val="auto"/>
          <w:sz w:val="24"/>
          <w:szCs w:val="24"/>
        </w:rPr>
      </w:pPr>
      <w:bookmarkStart w:id="28" w:name="_Toc62205440"/>
      <w:bookmarkStart w:id="29" w:name="_Toc204765936"/>
      <w:r>
        <w:rPr>
          <w:rFonts w:ascii="Arial" w:hAnsi="Arial" w:cs="Arial"/>
          <w:color w:val="auto"/>
          <w:sz w:val="24"/>
          <w:szCs w:val="24"/>
        </w:rPr>
        <w:t>3</w:t>
      </w:r>
      <w:r w:rsidR="00B37AEC" w:rsidRPr="00936CBE">
        <w:rPr>
          <w:rFonts w:ascii="Arial" w:hAnsi="Arial" w:cs="Arial"/>
          <w:color w:val="auto"/>
          <w:sz w:val="24"/>
          <w:szCs w:val="24"/>
        </w:rPr>
        <w:t>.</w:t>
      </w:r>
      <w:r w:rsidR="000A52D6">
        <w:rPr>
          <w:rFonts w:ascii="Arial" w:hAnsi="Arial" w:cs="Arial"/>
          <w:color w:val="auto"/>
          <w:sz w:val="24"/>
          <w:szCs w:val="24"/>
        </w:rPr>
        <w:t>3</w:t>
      </w:r>
      <w:r w:rsidR="00B37AEC" w:rsidRPr="00936CBE">
        <w:rPr>
          <w:rFonts w:ascii="Arial" w:hAnsi="Arial" w:cs="Arial"/>
          <w:color w:val="auto"/>
          <w:sz w:val="24"/>
          <w:szCs w:val="24"/>
        </w:rPr>
        <w:t xml:space="preserve"> Sous-contractant</w:t>
      </w:r>
      <w:bookmarkStart w:id="30" w:name="_Toc55314426"/>
      <w:bookmarkEnd w:id="28"/>
      <w:bookmarkEnd w:id="29"/>
    </w:p>
    <w:p w14:paraId="674AFFCF" w14:textId="77777777" w:rsidR="000625C5" w:rsidRPr="00936CBE" w:rsidRDefault="000625C5" w:rsidP="000A52D6">
      <w:pPr>
        <w:spacing w:after="0" w:line="240" w:lineRule="auto"/>
        <w:ind w:left="0" w:right="-2" w:firstLine="0"/>
        <w:rPr>
          <w:rFonts w:ascii="Arial" w:hAnsi="Arial" w:cs="Arial"/>
        </w:rPr>
      </w:pPr>
    </w:p>
    <w:p w14:paraId="43448B68" w14:textId="57E9DF21" w:rsidR="00B37AEC" w:rsidRPr="00936CBE" w:rsidRDefault="00AB1354" w:rsidP="000A52D6">
      <w:pPr>
        <w:pStyle w:val="Sous-article"/>
        <w:numPr>
          <w:ilvl w:val="1"/>
          <w:numId w:val="0"/>
        </w:numPr>
        <w:spacing w:before="0" w:after="0"/>
        <w:ind w:right="-2"/>
        <w:rPr>
          <w:rFonts w:ascii="Arial" w:hAnsi="Arial" w:cs="Arial"/>
          <w:b w:val="0"/>
          <w:i/>
        </w:rPr>
      </w:pPr>
      <w:bookmarkStart w:id="31" w:name="_Toc62205441"/>
      <w:bookmarkStart w:id="32" w:name="_Toc63094319"/>
      <w:bookmarkStart w:id="33" w:name="_Toc63094428"/>
      <w:bookmarkStart w:id="34" w:name="_Toc62205442"/>
      <w:bookmarkStart w:id="35" w:name="_Toc63094320"/>
      <w:bookmarkStart w:id="36" w:name="_Toc63094429"/>
      <w:bookmarkStart w:id="37" w:name="_Toc62205443"/>
      <w:bookmarkStart w:id="38" w:name="_Toc63094321"/>
      <w:bookmarkStart w:id="39" w:name="_Toc63094430"/>
      <w:bookmarkStart w:id="40" w:name="_Toc62205444"/>
      <w:bookmarkStart w:id="41" w:name="_Toc63094322"/>
      <w:bookmarkStart w:id="42" w:name="_Toc63094431"/>
      <w:bookmarkStart w:id="43" w:name="_Toc62205445"/>
      <w:bookmarkStart w:id="44" w:name="_Toc63094323"/>
      <w:bookmarkStart w:id="45" w:name="_Toc63094432"/>
      <w:bookmarkStart w:id="46" w:name="_Toc62205446"/>
      <w:bookmarkStart w:id="47" w:name="_Toc63094324"/>
      <w:bookmarkStart w:id="48" w:name="_Toc63094433"/>
      <w:bookmarkStart w:id="49" w:name="_Toc62205447"/>
      <w:bookmarkStart w:id="50" w:name="_Toc63094325"/>
      <w:bookmarkStart w:id="51" w:name="_Toc63094434"/>
      <w:bookmarkStart w:id="52" w:name="_Toc62144931"/>
      <w:bookmarkStart w:id="53" w:name="_Toc62205448"/>
      <w:bookmarkStart w:id="54" w:name="_Toc63094326"/>
      <w:bookmarkStart w:id="55" w:name="_Toc63094435"/>
      <w:bookmarkStart w:id="56" w:name="_Toc204765937"/>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ascii="Arial" w:hAnsi="Arial" w:cs="Arial"/>
          <w:b w:val="0"/>
          <w:bCs w:val="0"/>
          <w:i/>
        </w:rPr>
        <w:t>3</w:t>
      </w:r>
      <w:r w:rsidR="000625C5" w:rsidRPr="00936CBE">
        <w:rPr>
          <w:rFonts w:ascii="Arial" w:hAnsi="Arial" w:cs="Arial"/>
          <w:b w:val="0"/>
          <w:bCs w:val="0"/>
          <w:i/>
        </w:rPr>
        <w:t>.</w:t>
      </w:r>
      <w:r w:rsidR="000A52D6">
        <w:rPr>
          <w:rFonts w:ascii="Arial" w:hAnsi="Arial" w:cs="Arial"/>
          <w:b w:val="0"/>
          <w:bCs w:val="0"/>
          <w:i/>
        </w:rPr>
        <w:t>3</w:t>
      </w:r>
      <w:r w:rsidR="00B37AEC" w:rsidRPr="00936CBE">
        <w:rPr>
          <w:rFonts w:ascii="Arial" w:hAnsi="Arial" w:cs="Arial"/>
          <w:b w:val="0"/>
          <w:bCs w:val="0"/>
          <w:i/>
        </w:rPr>
        <w:t>.1 Dispositions</w:t>
      </w:r>
      <w:r w:rsidR="00B37AEC" w:rsidRPr="00936CBE">
        <w:rPr>
          <w:rFonts w:ascii="Arial" w:hAnsi="Arial" w:cs="Arial"/>
          <w:b w:val="0"/>
          <w:i/>
        </w:rPr>
        <w:t xml:space="preserve"> communes aux sous-contractants</w:t>
      </w:r>
      <w:bookmarkEnd w:id="52"/>
      <w:bookmarkEnd w:id="53"/>
      <w:bookmarkEnd w:id="54"/>
      <w:bookmarkEnd w:id="55"/>
      <w:bookmarkEnd w:id="56"/>
    </w:p>
    <w:p w14:paraId="37A4DB24" w14:textId="77777777" w:rsidR="000625C5" w:rsidRPr="006F0D9C" w:rsidRDefault="000625C5" w:rsidP="000A52D6">
      <w:pPr>
        <w:autoSpaceDE w:val="0"/>
        <w:spacing w:after="0" w:line="240" w:lineRule="auto"/>
        <w:ind w:left="0" w:right="-2" w:firstLine="0"/>
        <w:rPr>
          <w:rFonts w:ascii="Arial" w:hAnsi="Arial" w:cs="Arial"/>
          <w:sz w:val="22"/>
          <w:szCs w:val="24"/>
        </w:rPr>
      </w:pPr>
    </w:p>
    <w:p w14:paraId="48B0886B" w14:textId="5A7AB885" w:rsidR="006F0D9C" w:rsidRDefault="006F0D9C" w:rsidP="000A52D6">
      <w:pPr>
        <w:autoSpaceDE w:val="0"/>
        <w:spacing w:after="0" w:line="240" w:lineRule="auto"/>
        <w:ind w:left="0" w:right="-2" w:firstLine="0"/>
        <w:rPr>
          <w:rFonts w:ascii="Arial" w:hAnsi="Arial" w:cs="Arial"/>
          <w:sz w:val="22"/>
        </w:rPr>
      </w:pPr>
      <w:r w:rsidRPr="5193355C">
        <w:rPr>
          <w:rFonts w:ascii="Arial" w:hAnsi="Arial" w:cs="Arial"/>
          <w:sz w:val="22"/>
        </w:rPr>
        <w:t>Le sous-contractant est rejeté dans les conditions fixées aux articles R.</w:t>
      </w:r>
      <w:r w:rsidR="00A257E1" w:rsidRPr="5193355C">
        <w:rPr>
          <w:rFonts w:ascii="Arial" w:hAnsi="Arial" w:cs="Arial"/>
          <w:sz w:val="22"/>
        </w:rPr>
        <w:t xml:space="preserve"> </w:t>
      </w:r>
      <w:r w:rsidRPr="5193355C">
        <w:rPr>
          <w:rFonts w:ascii="Arial" w:hAnsi="Arial" w:cs="Arial"/>
          <w:sz w:val="22"/>
        </w:rPr>
        <w:t>2393-21 et R.</w:t>
      </w:r>
      <w:r w:rsidR="00A257E1" w:rsidRPr="5193355C">
        <w:rPr>
          <w:rFonts w:ascii="Arial" w:hAnsi="Arial" w:cs="Arial"/>
          <w:sz w:val="22"/>
        </w:rPr>
        <w:t xml:space="preserve"> </w:t>
      </w:r>
      <w:r w:rsidRPr="5193355C">
        <w:rPr>
          <w:rFonts w:ascii="Arial" w:hAnsi="Arial" w:cs="Arial"/>
          <w:sz w:val="22"/>
        </w:rPr>
        <w:t>2393-22 du code de la commande publique.</w:t>
      </w:r>
    </w:p>
    <w:p w14:paraId="101D4A3F" w14:textId="77777777" w:rsidR="006F0D9C" w:rsidRPr="006F0D9C" w:rsidRDefault="006F0D9C" w:rsidP="000A52D6">
      <w:pPr>
        <w:autoSpaceDE w:val="0"/>
        <w:spacing w:after="0" w:line="240" w:lineRule="auto"/>
        <w:ind w:left="0" w:right="-2" w:firstLine="0"/>
        <w:rPr>
          <w:rFonts w:ascii="Arial" w:hAnsi="Arial" w:cs="Arial"/>
          <w:sz w:val="22"/>
          <w:szCs w:val="24"/>
        </w:rPr>
      </w:pPr>
    </w:p>
    <w:p w14:paraId="376E39ED" w14:textId="084D37F3" w:rsidR="006F0D9C" w:rsidRDefault="006F0D9C" w:rsidP="000A52D6">
      <w:pPr>
        <w:autoSpaceDE w:val="0"/>
        <w:spacing w:after="0" w:line="240" w:lineRule="auto"/>
        <w:ind w:left="0" w:right="-2" w:firstLine="0"/>
        <w:rPr>
          <w:rFonts w:ascii="Arial" w:hAnsi="Arial" w:cs="Arial"/>
          <w:sz w:val="22"/>
        </w:rPr>
      </w:pPr>
      <w:r w:rsidRPr="5193355C">
        <w:rPr>
          <w:rFonts w:ascii="Arial" w:hAnsi="Arial" w:cs="Arial"/>
          <w:sz w:val="22"/>
        </w:rPr>
        <w:t>Ces conditions sont les suivantes :</w:t>
      </w:r>
    </w:p>
    <w:p w14:paraId="16C2EC44" w14:textId="08B9049F" w:rsidR="006F0D9C" w:rsidRPr="006F0D9C" w:rsidRDefault="006F0D9C" w:rsidP="000A52D6">
      <w:pPr>
        <w:autoSpaceDE w:val="0"/>
        <w:spacing w:after="0" w:line="240" w:lineRule="auto"/>
        <w:ind w:left="0" w:right="-2" w:firstLine="0"/>
        <w:rPr>
          <w:rFonts w:ascii="Arial" w:hAnsi="Arial" w:cs="Arial"/>
          <w:sz w:val="22"/>
        </w:rPr>
      </w:pPr>
      <w:r w:rsidRPr="5193355C">
        <w:rPr>
          <w:rFonts w:ascii="Arial" w:hAnsi="Arial" w:cs="Arial"/>
          <w:sz w:val="22"/>
        </w:rPr>
        <w:t>- le sous-contractant se trouve dans un cas d'exclusion mentionné aux articles L</w:t>
      </w:r>
      <w:r w:rsidR="00A257E1" w:rsidRPr="5193355C">
        <w:rPr>
          <w:rFonts w:ascii="Arial" w:hAnsi="Arial" w:cs="Arial"/>
          <w:sz w:val="22"/>
        </w:rPr>
        <w:t xml:space="preserve">. </w:t>
      </w:r>
      <w:r w:rsidRPr="5193355C">
        <w:rPr>
          <w:rFonts w:ascii="Arial" w:hAnsi="Arial" w:cs="Arial"/>
          <w:sz w:val="22"/>
        </w:rPr>
        <w:t>2341-1 à L</w:t>
      </w:r>
      <w:r w:rsidR="00A257E1" w:rsidRPr="5193355C">
        <w:rPr>
          <w:rFonts w:ascii="Arial" w:hAnsi="Arial" w:cs="Arial"/>
          <w:sz w:val="22"/>
        </w:rPr>
        <w:t xml:space="preserve">. </w:t>
      </w:r>
      <w:r w:rsidRPr="5193355C">
        <w:rPr>
          <w:rFonts w:ascii="Arial" w:hAnsi="Arial" w:cs="Arial"/>
          <w:sz w:val="22"/>
        </w:rPr>
        <w:t>2341-7 du code de la commande publique ;</w:t>
      </w:r>
    </w:p>
    <w:p w14:paraId="4EEEB3BC" w14:textId="77777777" w:rsidR="006F0D9C" w:rsidRPr="006F0D9C" w:rsidRDefault="006F0D9C" w:rsidP="000A52D6">
      <w:pPr>
        <w:autoSpaceDE w:val="0"/>
        <w:spacing w:after="0" w:line="240" w:lineRule="auto"/>
        <w:ind w:left="0" w:right="-2" w:firstLine="0"/>
        <w:rPr>
          <w:rFonts w:ascii="Arial" w:hAnsi="Arial" w:cs="Arial"/>
          <w:sz w:val="22"/>
        </w:rPr>
      </w:pPr>
      <w:proofErr w:type="gramStart"/>
      <w:r w:rsidRPr="5193355C">
        <w:rPr>
          <w:rFonts w:ascii="Arial" w:hAnsi="Arial" w:cs="Arial"/>
          <w:sz w:val="22"/>
        </w:rPr>
        <w:t>ou</w:t>
      </w:r>
      <w:proofErr w:type="gramEnd"/>
    </w:p>
    <w:p w14:paraId="48575D9D" w14:textId="252AB972" w:rsidR="008C13D0" w:rsidRPr="006F0D9C" w:rsidRDefault="006F0D9C" w:rsidP="000A52D6">
      <w:pPr>
        <w:autoSpaceDE w:val="0"/>
        <w:spacing w:after="0" w:line="240" w:lineRule="auto"/>
        <w:ind w:left="0" w:right="-2" w:firstLine="0"/>
        <w:rPr>
          <w:rFonts w:ascii="Arial" w:hAnsi="Arial" w:cs="Arial"/>
          <w:sz w:val="22"/>
        </w:rPr>
      </w:pPr>
      <w:r w:rsidRPr="5193355C">
        <w:rPr>
          <w:rFonts w:ascii="Arial" w:hAnsi="Arial" w:cs="Arial"/>
          <w:sz w:val="22"/>
        </w:rPr>
        <w:t>- le sous-contractant ne présente pas les garanties suffisantes telles que celles exigées pour les candidats (</w:t>
      </w:r>
      <w:r w:rsidR="009C4DD8" w:rsidRPr="5193355C">
        <w:rPr>
          <w:rFonts w:ascii="Arial" w:hAnsi="Arial" w:cs="Arial"/>
          <w:sz w:val="22"/>
        </w:rPr>
        <w:t>cf. article 4 du présent RC)</w:t>
      </w:r>
      <w:r w:rsidRPr="5193355C">
        <w:rPr>
          <w:rFonts w:ascii="Arial" w:hAnsi="Arial" w:cs="Arial"/>
          <w:sz w:val="22"/>
        </w:rPr>
        <w:t>, notamment en termes de capacités techniques, professionnelles et financières ou de sécurité de l'information.</w:t>
      </w:r>
    </w:p>
    <w:p w14:paraId="24C586BD" w14:textId="77777777" w:rsidR="00B06FA6" w:rsidRPr="006F0D9C" w:rsidRDefault="00B06FA6" w:rsidP="000A52D6">
      <w:pPr>
        <w:autoSpaceDE w:val="0"/>
        <w:spacing w:after="0" w:line="240" w:lineRule="auto"/>
        <w:ind w:left="0" w:right="-2" w:firstLine="0"/>
        <w:rPr>
          <w:rFonts w:ascii="Arial" w:hAnsi="Arial" w:cs="Arial"/>
          <w:sz w:val="22"/>
          <w:szCs w:val="24"/>
        </w:rPr>
      </w:pPr>
    </w:p>
    <w:p w14:paraId="5AAF3171" w14:textId="75BAD51D" w:rsidR="00B37AEC" w:rsidRPr="00936CBE" w:rsidRDefault="00AB1354" w:rsidP="000A52D6">
      <w:pPr>
        <w:pStyle w:val="Sous-article"/>
        <w:numPr>
          <w:ilvl w:val="1"/>
          <w:numId w:val="0"/>
        </w:numPr>
        <w:spacing w:before="0" w:after="0"/>
        <w:ind w:right="-2"/>
        <w:rPr>
          <w:rFonts w:ascii="Arial" w:hAnsi="Arial" w:cs="Arial"/>
          <w:b w:val="0"/>
          <w:bCs w:val="0"/>
          <w:i/>
        </w:rPr>
      </w:pPr>
      <w:bookmarkStart w:id="57" w:name="_Toc62144932"/>
      <w:bookmarkStart w:id="58" w:name="_Toc62205449"/>
      <w:bookmarkStart w:id="59" w:name="_Toc63094327"/>
      <w:bookmarkStart w:id="60" w:name="_Toc63094436"/>
      <w:bookmarkStart w:id="61" w:name="_Toc204765938"/>
      <w:r>
        <w:rPr>
          <w:rFonts w:ascii="Arial" w:hAnsi="Arial" w:cs="Arial"/>
          <w:b w:val="0"/>
          <w:bCs w:val="0"/>
          <w:i/>
        </w:rPr>
        <w:t>3</w:t>
      </w:r>
      <w:r w:rsidR="00B37AEC" w:rsidRPr="00936CBE">
        <w:rPr>
          <w:rFonts w:ascii="Arial" w:hAnsi="Arial" w:cs="Arial"/>
          <w:b w:val="0"/>
          <w:bCs w:val="0"/>
          <w:i/>
        </w:rPr>
        <w:t>.</w:t>
      </w:r>
      <w:r w:rsidR="007F2352">
        <w:rPr>
          <w:rFonts w:ascii="Arial" w:hAnsi="Arial" w:cs="Arial"/>
          <w:b w:val="0"/>
          <w:bCs w:val="0"/>
          <w:i/>
        </w:rPr>
        <w:t>4</w:t>
      </w:r>
      <w:r w:rsidR="00B37AEC" w:rsidRPr="00936CBE">
        <w:rPr>
          <w:rFonts w:ascii="Arial" w:hAnsi="Arial" w:cs="Arial"/>
          <w:b w:val="0"/>
          <w:bCs w:val="0"/>
          <w:i/>
        </w:rPr>
        <w:t>.2 Sous-contractants présentant le caractère de sous-</w:t>
      </w:r>
      <w:bookmarkEnd w:id="57"/>
      <w:bookmarkEnd w:id="58"/>
      <w:bookmarkEnd w:id="59"/>
      <w:bookmarkEnd w:id="60"/>
      <w:r w:rsidR="00A257E1" w:rsidRPr="00936CBE">
        <w:rPr>
          <w:rFonts w:ascii="Arial" w:hAnsi="Arial" w:cs="Arial"/>
          <w:b w:val="0"/>
          <w:bCs w:val="0"/>
          <w:i/>
        </w:rPr>
        <w:t>traitan</w:t>
      </w:r>
      <w:r w:rsidR="00A257E1">
        <w:rPr>
          <w:rFonts w:ascii="Arial" w:hAnsi="Arial" w:cs="Arial"/>
          <w:b w:val="0"/>
          <w:bCs w:val="0"/>
          <w:i/>
        </w:rPr>
        <w:t>ts</w:t>
      </w:r>
      <w:bookmarkEnd w:id="61"/>
    </w:p>
    <w:bookmarkEnd w:id="30"/>
    <w:p w14:paraId="0E089AFD" w14:textId="77777777" w:rsidR="000625C5" w:rsidRPr="00936CBE" w:rsidRDefault="000625C5" w:rsidP="000A52D6">
      <w:pPr>
        <w:autoSpaceDE w:val="0"/>
        <w:spacing w:after="0" w:line="240" w:lineRule="auto"/>
        <w:ind w:left="0" w:right="-2" w:firstLine="0"/>
        <w:rPr>
          <w:rFonts w:ascii="Arial" w:hAnsi="Arial" w:cs="Arial"/>
          <w:sz w:val="12"/>
          <w:szCs w:val="24"/>
        </w:rPr>
      </w:pPr>
    </w:p>
    <w:p w14:paraId="31975A7E" w14:textId="3E555608" w:rsidR="00DC78ED" w:rsidRPr="00DC78ED" w:rsidRDefault="00DC78ED"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 terme « sous-traitant » s'entend comme l'opérateur économique avec lequel le titulaire du marché conclut, aux fins de la réalisation d'une partie de celui-ci, un contrat de sous-traitance au sens de la loi n° 75-1334 du 31</w:t>
      </w:r>
      <w:r w:rsidR="00B06FA6" w:rsidRPr="5193355C">
        <w:rPr>
          <w:rFonts w:ascii="Arial" w:hAnsi="Arial" w:cs="Arial"/>
          <w:sz w:val="22"/>
        </w:rPr>
        <w:t> </w:t>
      </w:r>
      <w:r w:rsidRPr="5193355C">
        <w:rPr>
          <w:rFonts w:ascii="Arial" w:hAnsi="Arial" w:cs="Arial"/>
          <w:sz w:val="22"/>
        </w:rPr>
        <w:t>décembre 1975.</w:t>
      </w:r>
    </w:p>
    <w:p w14:paraId="3229B3B9" w14:textId="77777777" w:rsidR="00DC78ED" w:rsidRDefault="00DC78ED" w:rsidP="000A52D6">
      <w:pPr>
        <w:autoSpaceDE w:val="0"/>
        <w:autoSpaceDN w:val="0"/>
        <w:adjustRightInd w:val="0"/>
        <w:spacing w:after="0" w:line="240" w:lineRule="auto"/>
        <w:ind w:left="0" w:right="-2" w:firstLine="0"/>
        <w:rPr>
          <w:rFonts w:ascii="Arial" w:hAnsi="Arial" w:cs="Arial"/>
          <w:sz w:val="22"/>
          <w:szCs w:val="24"/>
        </w:rPr>
      </w:pPr>
    </w:p>
    <w:p w14:paraId="7E16D8D1" w14:textId="77B4F10F" w:rsidR="00DC78ED" w:rsidRPr="00DC78ED" w:rsidRDefault="00DC78ED"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Les sous-traitants feront l'objet d'une acceptation dans les conditions prévues aux articles L</w:t>
      </w:r>
      <w:r w:rsidR="00A257E1" w:rsidRPr="5193355C">
        <w:rPr>
          <w:rFonts w:ascii="Arial" w:hAnsi="Arial" w:cs="Arial"/>
          <w:sz w:val="22"/>
        </w:rPr>
        <w:t xml:space="preserve">. </w:t>
      </w:r>
      <w:r w:rsidRPr="5193355C">
        <w:rPr>
          <w:rFonts w:ascii="Arial" w:hAnsi="Arial" w:cs="Arial"/>
          <w:sz w:val="22"/>
        </w:rPr>
        <w:t>2393-1 à L</w:t>
      </w:r>
      <w:r w:rsidR="00A257E1" w:rsidRPr="5193355C">
        <w:rPr>
          <w:rFonts w:ascii="Arial" w:hAnsi="Arial" w:cs="Arial"/>
          <w:sz w:val="22"/>
        </w:rPr>
        <w:t xml:space="preserve">. </w:t>
      </w:r>
      <w:r w:rsidRPr="5193355C">
        <w:rPr>
          <w:rFonts w:ascii="Arial" w:hAnsi="Arial" w:cs="Arial"/>
          <w:sz w:val="22"/>
        </w:rPr>
        <w:t>2393-9 et R</w:t>
      </w:r>
      <w:r w:rsidR="00A257E1" w:rsidRPr="5193355C">
        <w:rPr>
          <w:rFonts w:ascii="Arial" w:hAnsi="Arial" w:cs="Arial"/>
          <w:sz w:val="22"/>
        </w:rPr>
        <w:t xml:space="preserve">. </w:t>
      </w:r>
      <w:r w:rsidRPr="5193355C">
        <w:rPr>
          <w:rFonts w:ascii="Arial" w:hAnsi="Arial" w:cs="Arial"/>
          <w:sz w:val="22"/>
        </w:rPr>
        <w:t>2393-24 à R</w:t>
      </w:r>
      <w:r w:rsidR="00A257E1" w:rsidRPr="5193355C">
        <w:rPr>
          <w:rFonts w:ascii="Arial" w:hAnsi="Arial" w:cs="Arial"/>
          <w:sz w:val="22"/>
        </w:rPr>
        <w:t xml:space="preserve">. </w:t>
      </w:r>
      <w:r w:rsidRPr="5193355C">
        <w:rPr>
          <w:rFonts w:ascii="Arial" w:hAnsi="Arial" w:cs="Arial"/>
          <w:sz w:val="22"/>
        </w:rPr>
        <w:t>2393-40 du code de la commande publique.</w:t>
      </w:r>
    </w:p>
    <w:p w14:paraId="221DE5FB" w14:textId="77777777" w:rsidR="00DC78ED" w:rsidRDefault="00DC78ED" w:rsidP="000A52D6">
      <w:pPr>
        <w:autoSpaceDE w:val="0"/>
        <w:autoSpaceDN w:val="0"/>
        <w:adjustRightInd w:val="0"/>
        <w:spacing w:after="0" w:line="240" w:lineRule="auto"/>
        <w:ind w:left="0" w:right="-2" w:firstLine="0"/>
        <w:rPr>
          <w:rFonts w:ascii="Arial" w:hAnsi="Arial" w:cs="Arial"/>
          <w:sz w:val="22"/>
          <w:szCs w:val="24"/>
        </w:rPr>
      </w:pPr>
    </w:p>
    <w:p w14:paraId="1326CCAB" w14:textId="61435FB4" w:rsidR="00DC78ED" w:rsidRPr="00DC78ED" w:rsidRDefault="00DC78ED"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 cas échéant, le candidat peut joindre à sa candidature la déclaration mentionnée à l'article R</w:t>
      </w:r>
      <w:r w:rsidR="00A257E1" w:rsidRPr="5193355C">
        <w:rPr>
          <w:rFonts w:ascii="Arial" w:hAnsi="Arial" w:cs="Arial"/>
          <w:sz w:val="22"/>
        </w:rPr>
        <w:t xml:space="preserve">. </w:t>
      </w:r>
      <w:r w:rsidRPr="5193355C">
        <w:rPr>
          <w:rFonts w:ascii="Arial" w:hAnsi="Arial" w:cs="Arial"/>
          <w:sz w:val="22"/>
        </w:rPr>
        <w:t>2393-25 du code de la commande publique.</w:t>
      </w:r>
    </w:p>
    <w:p w14:paraId="156BF230" w14:textId="77777777" w:rsidR="00DC78ED" w:rsidRDefault="00DC78ED" w:rsidP="000A52D6">
      <w:pPr>
        <w:autoSpaceDE w:val="0"/>
        <w:autoSpaceDN w:val="0"/>
        <w:adjustRightInd w:val="0"/>
        <w:spacing w:after="0" w:line="240" w:lineRule="auto"/>
        <w:ind w:left="0" w:right="-2" w:firstLine="0"/>
        <w:rPr>
          <w:rFonts w:ascii="Arial" w:hAnsi="Arial" w:cs="Arial"/>
          <w:sz w:val="22"/>
          <w:szCs w:val="24"/>
        </w:rPr>
      </w:pPr>
    </w:p>
    <w:p w14:paraId="1DBF3C30" w14:textId="420B7B14" w:rsidR="00B31C93" w:rsidRDefault="00DC78ED" w:rsidP="000A52D6">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Pour information, le RPA n'est pas tenu d'accepter le sous-traitant. Notamment, sera rejeté tout sous-traitant ne répondant pas aux obligations liées aux modalités d'accès, nécessaire</w:t>
      </w:r>
      <w:r w:rsidR="00A257E1" w:rsidRPr="5193355C">
        <w:rPr>
          <w:rFonts w:ascii="Arial" w:hAnsi="Arial" w:cs="Arial"/>
          <w:sz w:val="22"/>
        </w:rPr>
        <w:t>s</w:t>
      </w:r>
      <w:r w:rsidRPr="5193355C">
        <w:rPr>
          <w:rFonts w:ascii="Arial" w:hAnsi="Arial" w:cs="Arial"/>
          <w:sz w:val="22"/>
        </w:rPr>
        <w:t xml:space="preserve"> à l'exécution du marché, sur un site du </w:t>
      </w:r>
      <w:r w:rsidR="009C5B25" w:rsidRPr="5193355C">
        <w:rPr>
          <w:rFonts w:ascii="Arial" w:hAnsi="Arial" w:cs="Arial"/>
          <w:sz w:val="22"/>
        </w:rPr>
        <w:t>MINARM</w:t>
      </w:r>
      <w:r w:rsidRPr="5193355C">
        <w:rPr>
          <w:rFonts w:ascii="Arial" w:hAnsi="Arial" w:cs="Arial"/>
          <w:sz w:val="22"/>
        </w:rPr>
        <w:t>. Ces obligations varient en fonction du type de catégorie d'emprise concerné (cf. Instruction générale interministérielle n°</w:t>
      </w:r>
      <w:r w:rsidR="00A257E1" w:rsidRPr="5193355C">
        <w:rPr>
          <w:rFonts w:ascii="Arial" w:hAnsi="Arial" w:cs="Arial"/>
          <w:sz w:val="22"/>
        </w:rPr>
        <w:t xml:space="preserve"> </w:t>
      </w:r>
      <w:r w:rsidRPr="5193355C">
        <w:rPr>
          <w:rFonts w:ascii="Arial" w:hAnsi="Arial" w:cs="Arial"/>
          <w:sz w:val="22"/>
        </w:rPr>
        <w:t>1300/SGDSN/PSE/PSD sur la protection du secret de la défense nationale).</w:t>
      </w:r>
    </w:p>
    <w:p w14:paraId="4D7D9285" w14:textId="77777777" w:rsidR="006B4B02" w:rsidRPr="00DC78ED" w:rsidRDefault="006B4B02" w:rsidP="000A52D6">
      <w:pPr>
        <w:autoSpaceDE w:val="0"/>
        <w:autoSpaceDN w:val="0"/>
        <w:adjustRightInd w:val="0"/>
        <w:spacing w:after="0" w:line="240" w:lineRule="auto"/>
        <w:ind w:left="0" w:right="-2" w:firstLine="0"/>
        <w:rPr>
          <w:rFonts w:ascii="Arial" w:hAnsi="Arial" w:cs="Arial"/>
          <w:sz w:val="22"/>
        </w:rPr>
      </w:pPr>
    </w:p>
    <w:p w14:paraId="430BF7D5" w14:textId="77777777" w:rsidR="00DC78ED" w:rsidRPr="00936CBE" w:rsidRDefault="00DC78ED" w:rsidP="000A52D6">
      <w:pPr>
        <w:autoSpaceDE w:val="0"/>
        <w:spacing w:after="0" w:line="240" w:lineRule="auto"/>
        <w:ind w:left="0" w:right="-2" w:firstLine="0"/>
        <w:rPr>
          <w:rFonts w:ascii="Arial" w:hAnsi="Arial" w:cs="Arial"/>
          <w:sz w:val="22"/>
          <w:szCs w:val="24"/>
        </w:rPr>
      </w:pPr>
    </w:p>
    <w:p w14:paraId="66D76BA0" w14:textId="2C3401C6" w:rsidR="007E0021" w:rsidRPr="00936CBE" w:rsidRDefault="00BB7287" w:rsidP="00D12FB7">
      <w:pPr>
        <w:pStyle w:val="Titre3"/>
        <w:spacing w:after="0" w:line="240" w:lineRule="auto"/>
        <w:ind w:left="0" w:right="-2" w:firstLine="0"/>
        <w:jc w:val="both"/>
        <w:rPr>
          <w:rFonts w:ascii="Arial" w:hAnsi="Arial" w:cs="Arial"/>
          <w:sz w:val="24"/>
          <w:szCs w:val="24"/>
          <w:u w:val="none"/>
        </w:rPr>
      </w:pPr>
      <w:bookmarkStart w:id="62" w:name="_Toc204765939"/>
      <w:r w:rsidRPr="5193355C">
        <w:rPr>
          <w:rFonts w:ascii="Arial" w:hAnsi="Arial" w:cs="Arial"/>
          <w:sz w:val="24"/>
          <w:szCs w:val="24"/>
        </w:rPr>
        <w:t xml:space="preserve">ARTICLE </w:t>
      </w:r>
      <w:r w:rsidR="00AB1354" w:rsidRPr="5193355C">
        <w:rPr>
          <w:rFonts w:ascii="Arial" w:hAnsi="Arial" w:cs="Arial"/>
          <w:sz w:val="24"/>
          <w:szCs w:val="24"/>
        </w:rPr>
        <w:t>4</w:t>
      </w:r>
      <w:r w:rsidR="00595061" w:rsidRPr="5193355C">
        <w:rPr>
          <w:rFonts w:ascii="Arial" w:hAnsi="Arial" w:cs="Arial"/>
          <w:sz w:val="24"/>
          <w:szCs w:val="24"/>
        </w:rPr>
        <w:t xml:space="preserve"> : CONTENU DU DOSSIER DE CONSULTATION</w:t>
      </w:r>
      <w:r w:rsidR="00A257E1" w:rsidRPr="5193355C">
        <w:rPr>
          <w:rFonts w:ascii="Arial" w:hAnsi="Arial" w:cs="Arial"/>
          <w:sz w:val="24"/>
          <w:szCs w:val="24"/>
        </w:rPr>
        <w:t xml:space="preserve"> – PHASE CANDIDATURE</w:t>
      </w:r>
      <w:bookmarkEnd w:id="62"/>
    </w:p>
    <w:p w14:paraId="7148C432" w14:textId="77777777" w:rsidR="002712EF" w:rsidRPr="00936CBE" w:rsidRDefault="002712EF" w:rsidP="000A52D6">
      <w:pPr>
        <w:ind w:left="0" w:right="-2" w:firstLine="0"/>
        <w:rPr>
          <w:rFonts w:ascii="Arial" w:hAnsi="Arial" w:cs="Arial"/>
          <w:sz w:val="22"/>
        </w:rPr>
      </w:pPr>
    </w:p>
    <w:p w14:paraId="0F9BA1A9" w14:textId="2EF143E8"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Le dossier de consultation </w:t>
      </w:r>
      <w:r w:rsidR="00A257E1">
        <w:rPr>
          <w:rFonts w:ascii="Arial" w:hAnsi="Arial" w:cs="Arial"/>
          <w:sz w:val="22"/>
        </w:rPr>
        <w:t xml:space="preserve">de la phase candidature </w:t>
      </w:r>
      <w:r w:rsidRPr="001D1709">
        <w:rPr>
          <w:rFonts w:ascii="Arial" w:hAnsi="Arial" w:cs="Arial"/>
          <w:sz w:val="22"/>
        </w:rPr>
        <w:t>comporte le prése</w:t>
      </w:r>
      <w:r w:rsidR="004B4F20" w:rsidRPr="001D1709">
        <w:rPr>
          <w:rFonts w:ascii="Arial" w:hAnsi="Arial" w:cs="Arial"/>
          <w:sz w:val="22"/>
        </w:rPr>
        <w:t xml:space="preserve">nt </w:t>
      </w:r>
      <w:r w:rsidR="00F36F44" w:rsidRPr="001D1709">
        <w:rPr>
          <w:rFonts w:ascii="Arial" w:hAnsi="Arial" w:cs="Arial"/>
          <w:sz w:val="22"/>
        </w:rPr>
        <w:t>RC.</w:t>
      </w:r>
    </w:p>
    <w:p w14:paraId="60958EA9" w14:textId="77777777" w:rsidR="002712EF" w:rsidRPr="001D1709" w:rsidRDefault="002712EF" w:rsidP="000A52D6">
      <w:pPr>
        <w:spacing w:after="0" w:line="240" w:lineRule="auto"/>
        <w:ind w:left="0" w:right="-2" w:firstLine="0"/>
        <w:rPr>
          <w:rFonts w:ascii="Arial" w:hAnsi="Arial" w:cs="Arial"/>
          <w:sz w:val="22"/>
        </w:rPr>
      </w:pPr>
    </w:p>
    <w:p w14:paraId="53914A38" w14:textId="1E38CA4D"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Aucun dossier de consultation des entreprises en version papier</w:t>
      </w:r>
      <w:r w:rsidR="00BA78E6" w:rsidRPr="001D1709">
        <w:rPr>
          <w:rFonts w:ascii="Arial" w:hAnsi="Arial" w:cs="Arial"/>
          <w:sz w:val="22"/>
        </w:rPr>
        <w:t xml:space="preserve"> ou support physique électronique</w:t>
      </w:r>
      <w:r w:rsidRPr="001D1709">
        <w:rPr>
          <w:rFonts w:ascii="Arial" w:hAnsi="Arial" w:cs="Arial"/>
          <w:sz w:val="22"/>
        </w:rPr>
        <w:t xml:space="preserve"> ne sera fourni. Le dossier de consultation des entreprises est disponible immédiatement et gratuitement à l’adresse électronique suivante : </w:t>
      </w:r>
      <w:hyperlink r:id="rId12">
        <w:r w:rsidRPr="5193355C">
          <w:rPr>
            <w:rFonts w:ascii="Arial" w:hAnsi="Arial" w:cs="Arial"/>
            <w:color w:val="0000FF"/>
            <w:sz w:val="22"/>
            <w:u w:val="single"/>
          </w:rPr>
          <w:t>https://www.marches</w:t>
        </w:r>
      </w:hyperlink>
      <w:hyperlink r:id="rId13">
        <w:r w:rsidRPr="5193355C">
          <w:rPr>
            <w:rFonts w:ascii="Arial" w:hAnsi="Arial" w:cs="Arial"/>
            <w:color w:val="0000FF"/>
            <w:sz w:val="22"/>
            <w:u w:val="single"/>
          </w:rPr>
          <w:t>-</w:t>
        </w:r>
      </w:hyperlink>
      <w:hyperlink r:id="rId14">
        <w:r w:rsidR="5193355C" w:rsidRPr="5193355C">
          <w:rPr>
            <w:rFonts w:ascii="Arial" w:hAnsi="Arial" w:cs="Arial"/>
            <w:color w:val="0000FF"/>
            <w:sz w:val="22"/>
            <w:u w:val="single"/>
          </w:rPr>
          <w:t>publics.gouv.fr</w:t>
        </w:r>
      </w:hyperlink>
      <w:r w:rsidR="0037537D">
        <w:rPr>
          <w:rFonts w:ascii="Arial" w:hAnsi="Arial" w:cs="Arial"/>
          <w:color w:val="0000FF"/>
          <w:sz w:val="22"/>
        </w:rPr>
        <w:t>.</w:t>
      </w:r>
      <w:hyperlink r:id="rId15"/>
    </w:p>
    <w:p w14:paraId="07D92428" w14:textId="77777777" w:rsidR="002712EF" w:rsidRPr="001D1709" w:rsidRDefault="002712EF" w:rsidP="000A52D6">
      <w:pPr>
        <w:spacing w:after="0" w:line="240" w:lineRule="auto"/>
        <w:ind w:left="0" w:right="-2" w:firstLine="0"/>
        <w:rPr>
          <w:rFonts w:ascii="Arial" w:hAnsi="Arial" w:cs="Arial"/>
          <w:sz w:val="22"/>
        </w:rPr>
      </w:pPr>
    </w:p>
    <w:p w14:paraId="304CD5E5" w14:textId="2E890C8C"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Référence de la procédure sur le </w:t>
      </w:r>
      <w:r w:rsidR="00F36F44" w:rsidRPr="001D1709">
        <w:rPr>
          <w:rFonts w:ascii="Arial" w:hAnsi="Arial" w:cs="Arial"/>
          <w:sz w:val="22"/>
        </w:rPr>
        <w:t>SI</w:t>
      </w:r>
      <w:r w:rsidRPr="001D1709">
        <w:rPr>
          <w:rFonts w:ascii="Arial" w:hAnsi="Arial" w:cs="Arial"/>
          <w:sz w:val="22"/>
        </w:rPr>
        <w:t xml:space="preserve"> PLACE : </w:t>
      </w:r>
      <w:r w:rsidRPr="000F760A">
        <w:rPr>
          <w:rFonts w:ascii="Arial" w:hAnsi="Arial" w:cs="Arial"/>
          <w:b/>
          <w:sz w:val="22"/>
        </w:rPr>
        <w:t>DAF_</w:t>
      </w:r>
      <w:r w:rsidR="00445122" w:rsidRPr="000F760A">
        <w:rPr>
          <w:rFonts w:ascii="Arial" w:hAnsi="Arial" w:cs="Arial"/>
          <w:b/>
          <w:sz w:val="22"/>
        </w:rPr>
        <w:t>202</w:t>
      </w:r>
      <w:r w:rsidR="0053021A">
        <w:rPr>
          <w:rFonts w:ascii="Arial" w:hAnsi="Arial" w:cs="Arial"/>
          <w:b/>
          <w:sz w:val="22"/>
        </w:rPr>
        <w:t>4</w:t>
      </w:r>
      <w:r w:rsidR="00F36F44" w:rsidRPr="000F760A">
        <w:rPr>
          <w:rFonts w:ascii="Arial" w:hAnsi="Arial" w:cs="Arial"/>
          <w:b/>
          <w:sz w:val="22"/>
        </w:rPr>
        <w:t>_00</w:t>
      </w:r>
      <w:r w:rsidR="0053021A">
        <w:rPr>
          <w:rFonts w:ascii="Arial" w:hAnsi="Arial" w:cs="Arial"/>
          <w:b/>
          <w:sz w:val="22"/>
        </w:rPr>
        <w:t>0985</w:t>
      </w:r>
      <w:r w:rsidR="004B4F20" w:rsidRPr="001D1709">
        <w:rPr>
          <w:rFonts w:ascii="Arial" w:hAnsi="Arial" w:cs="Arial"/>
          <w:sz w:val="22"/>
        </w:rPr>
        <w:t>.</w:t>
      </w:r>
      <w:r w:rsidRPr="001D1709">
        <w:rPr>
          <w:rFonts w:ascii="Arial" w:hAnsi="Arial" w:cs="Arial"/>
          <w:sz w:val="22"/>
        </w:rPr>
        <w:t xml:space="preserve"> </w:t>
      </w:r>
    </w:p>
    <w:p w14:paraId="493714A0" w14:textId="61CC1BD9" w:rsidR="007E0021" w:rsidRPr="001D1709" w:rsidRDefault="007E0021" w:rsidP="000A52D6">
      <w:pPr>
        <w:spacing w:after="0" w:line="240" w:lineRule="auto"/>
        <w:ind w:left="0" w:right="-2" w:firstLine="0"/>
        <w:rPr>
          <w:rFonts w:ascii="Arial" w:hAnsi="Arial" w:cs="Arial"/>
          <w:sz w:val="22"/>
        </w:rPr>
      </w:pPr>
    </w:p>
    <w:p w14:paraId="611F1E8E" w14:textId="003F2576"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Le RPA ne saurait être engagé par des documents non téléchargés sur la </w:t>
      </w:r>
      <w:r w:rsidR="00535E66">
        <w:rPr>
          <w:rFonts w:ascii="Arial" w:hAnsi="Arial" w:cs="Arial"/>
          <w:sz w:val="22"/>
        </w:rPr>
        <w:t>p</w:t>
      </w:r>
      <w:r w:rsidRPr="001D1709">
        <w:rPr>
          <w:rFonts w:ascii="Arial" w:hAnsi="Arial" w:cs="Arial"/>
          <w:sz w:val="22"/>
        </w:rPr>
        <w:t xml:space="preserve">lateforme des </w:t>
      </w:r>
      <w:r w:rsidR="00535E66">
        <w:rPr>
          <w:rFonts w:ascii="Arial" w:hAnsi="Arial" w:cs="Arial"/>
          <w:sz w:val="22"/>
        </w:rPr>
        <w:t>a</w:t>
      </w:r>
      <w:r w:rsidRPr="001D1709">
        <w:rPr>
          <w:rFonts w:ascii="Arial" w:hAnsi="Arial" w:cs="Arial"/>
          <w:sz w:val="22"/>
        </w:rPr>
        <w:t xml:space="preserve">chats de l’État (PLACE). Les candidats sont invités, pour télécharger le </w:t>
      </w:r>
      <w:r w:rsidR="00535E66">
        <w:rPr>
          <w:rFonts w:ascii="Arial" w:hAnsi="Arial" w:cs="Arial"/>
          <w:sz w:val="22"/>
        </w:rPr>
        <w:t>d</w:t>
      </w:r>
      <w:r w:rsidRPr="001D1709">
        <w:rPr>
          <w:rFonts w:ascii="Arial" w:hAnsi="Arial" w:cs="Arial"/>
          <w:sz w:val="22"/>
        </w:rPr>
        <w:t xml:space="preserve">ossier de </w:t>
      </w:r>
      <w:r w:rsidR="00535E66">
        <w:rPr>
          <w:rFonts w:ascii="Arial" w:hAnsi="Arial" w:cs="Arial"/>
          <w:sz w:val="22"/>
        </w:rPr>
        <w:t>c</w:t>
      </w:r>
      <w:r w:rsidRPr="001D1709">
        <w:rPr>
          <w:rFonts w:ascii="Arial" w:hAnsi="Arial" w:cs="Arial"/>
          <w:sz w:val="22"/>
        </w:rPr>
        <w:t xml:space="preserve">onsultation des </w:t>
      </w:r>
      <w:r w:rsidR="00535E66">
        <w:rPr>
          <w:rFonts w:ascii="Arial" w:hAnsi="Arial" w:cs="Arial"/>
          <w:sz w:val="22"/>
        </w:rPr>
        <w:t>e</w:t>
      </w:r>
      <w:r w:rsidRPr="001D1709">
        <w:rPr>
          <w:rFonts w:ascii="Arial" w:hAnsi="Arial" w:cs="Arial"/>
          <w:sz w:val="22"/>
        </w:rPr>
        <w:t xml:space="preserve">ntreprises (DCE), à s'identifier sur la plateforme. En cas de téléchargement anonyme, ou d'informations erronées dans le formulaire d'authentification, ils ne seront pas informés des éventuelles modifications de la consultation (modifications de dates, rectificatifs ou compléments de dossiers...). </w:t>
      </w:r>
    </w:p>
    <w:p w14:paraId="01E42507" w14:textId="77777777" w:rsidR="004F64F9" w:rsidRPr="00936CBE" w:rsidRDefault="004F64F9" w:rsidP="000A52D6">
      <w:pPr>
        <w:spacing w:after="0" w:line="240" w:lineRule="auto"/>
        <w:ind w:left="0" w:right="-2" w:firstLine="0"/>
        <w:rPr>
          <w:rFonts w:ascii="Arial" w:hAnsi="Arial" w:cs="Arial"/>
          <w:sz w:val="18"/>
        </w:rPr>
      </w:pPr>
    </w:p>
    <w:p w14:paraId="286D1F30" w14:textId="4E1609D9" w:rsidR="007E0021" w:rsidRPr="00936CBE" w:rsidRDefault="00AB1354" w:rsidP="000A52D6">
      <w:pPr>
        <w:pStyle w:val="Titre3"/>
        <w:spacing w:after="0" w:line="240" w:lineRule="auto"/>
        <w:ind w:left="0" w:right="-2" w:firstLine="0"/>
        <w:rPr>
          <w:rFonts w:ascii="Arial" w:hAnsi="Arial" w:cs="Arial"/>
          <w:sz w:val="24"/>
          <w:szCs w:val="24"/>
        </w:rPr>
      </w:pPr>
      <w:bookmarkStart w:id="63" w:name="_Toc204765940"/>
      <w:r>
        <w:rPr>
          <w:rFonts w:ascii="Arial" w:hAnsi="Arial" w:cs="Arial"/>
          <w:sz w:val="24"/>
          <w:szCs w:val="24"/>
        </w:rPr>
        <w:t>4</w:t>
      </w:r>
      <w:r w:rsidR="00595061" w:rsidRPr="00936CBE">
        <w:rPr>
          <w:rFonts w:ascii="Arial" w:hAnsi="Arial" w:cs="Arial"/>
          <w:sz w:val="24"/>
          <w:szCs w:val="24"/>
        </w:rPr>
        <w:t>.1 Modification du dossier de consultation</w:t>
      </w:r>
      <w:bookmarkEnd w:id="63"/>
      <w:r w:rsidR="00595061" w:rsidRPr="00936CBE">
        <w:rPr>
          <w:rFonts w:ascii="Arial" w:hAnsi="Arial" w:cs="Arial"/>
          <w:sz w:val="24"/>
          <w:szCs w:val="24"/>
        </w:rPr>
        <w:t xml:space="preserve"> </w:t>
      </w:r>
    </w:p>
    <w:p w14:paraId="7D523D44" w14:textId="77777777" w:rsidR="002712EF" w:rsidRPr="00936CBE" w:rsidRDefault="002712EF" w:rsidP="000A52D6">
      <w:pPr>
        <w:ind w:left="0" w:right="-2" w:firstLine="0"/>
        <w:rPr>
          <w:rFonts w:ascii="Arial" w:hAnsi="Arial" w:cs="Arial"/>
          <w:sz w:val="22"/>
        </w:rPr>
      </w:pPr>
    </w:p>
    <w:p w14:paraId="57055FD3" w14:textId="77777777" w:rsidR="007E0021" w:rsidRPr="00936CBE" w:rsidRDefault="00595061" w:rsidP="000A52D6">
      <w:pPr>
        <w:spacing w:after="0" w:line="240" w:lineRule="auto"/>
        <w:ind w:left="0" w:right="-2" w:firstLine="0"/>
        <w:rPr>
          <w:rFonts w:ascii="Arial" w:hAnsi="Arial" w:cs="Arial"/>
          <w:sz w:val="18"/>
          <w:szCs w:val="18"/>
        </w:rPr>
      </w:pPr>
      <w:r w:rsidRPr="00936CBE">
        <w:rPr>
          <w:rFonts w:ascii="Arial" w:hAnsi="Arial" w:cs="Arial"/>
          <w:sz w:val="22"/>
        </w:rPr>
        <w:t xml:space="preserve">Le RPA se réserve le droit d’apporter, au plus tard 6 jours avant la date limite de remise des candidatures, des modifications de détail au dossier de consultation. Ces modifications n’altéreront pas les éléments substantiels du </w:t>
      </w:r>
      <w:r w:rsidR="00692838" w:rsidRPr="00936CBE">
        <w:rPr>
          <w:rFonts w:ascii="Arial" w:hAnsi="Arial" w:cs="Arial"/>
          <w:sz w:val="22"/>
        </w:rPr>
        <w:t>contrat</w:t>
      </w:r>
      <w:r w:rsidRPr="00936CBE">
        <w:rPr>
          <w:rFonts w:ascii="Arial" w:hAnsi="Arial" w:cs="Arial"/>
          <w:sz w:val="22"/>
        </w:rPr>
        <w:t>. Il informera alors tous les candidats dans des conditions respectueuses du principe d’égalité.</w:t>
      </w:r>
    </w:p>
    <w:p w14:paraId="043A00E4" w14:textId="77777777" w:rsidR="002712EF" w:rsidRPr="00936CBE" w:rsidRDefault="002712EF" w:rsidP="000A52D6">
      <w:pPr>
        <w:spacing w:after="0" w:line="240" w:lineRule="auto"/>
        <w:ind w:left="0" w:right="-2" w:firstLine="0"/>
        <w:rPr>
          <w:rFonts w:ascii="Arial" w:hAnsi="Arial" w:cs="Arial"/>
          <w:sz w:val="22"/>
        </w:rPr>
      </w:pPr>
    </w:p>
    <w:p w14:paraId="4040D922" w14:textId="170FF5A2" w:rsidR="007E0021" w:rsidRPr="00936CBE" w:rsidRDefault="00595061" w:rsidP="000A52D6">
      <w:pPr>
        <w:spacing w:after="0" w:line="240" w:lineRule="auto"/>
        <w:ind w:left="0" w:right="-2" w:firstLine="0"/>
        <w:rPr>
          <w:rFonts w:ascii="Arial" w:hAnsi="Arial" w:cs="Arial"/>
          <w:sz w:val="22"/>
        </w:rPr>
      </w:pPr>
      <w:r w:rsidRPr="00936CBE">
        <w:rPr>
          <w:rFonts w:ascii="Arial" w:hAnsi="Arial" w:cs="Arial"/>
          <w:sz w:val="22"/>
        </w:rPr>
        <w:lastRenderedPageBreak/>
        <w:t xml:space="preserve">Les candidats devront alors répondre sur la base du dossier modifié, sans pouvoir </w:t>
      </w:r>
      <w:r w:rsidR="00A257E1">
        <w:rPr>
          <w:rFonts w:ascii="Arial" w:hAnsi="Arial" w:cs="Arial"/>
          <w:sz w:val="22"/>
        </w:rPr>
        <w:t>soulever</w:t>
      </w:r>
      <w:r w:rsidR="00A257E1" w:rsidRPr="00936CBE">
        <w:rPr>
          <w:rFonts w:ascii="Arial" w:hAnsi="Arial" w:cs="Arial"/>
          <w:sz w:val="22"/>
        </w:rPr>
        <w:t xml:space="preserve"> </w:t>
      </w:r>
      <w:r w:rsidR="00D45210" w:rsidRPr="00936CBE">
        <w:rPr>
          <w:rFonts w:ascii="Arial" w:hAnsi="Arial" w:cs="Arial"/>
          <w:sz w:val="22"/>
        </w:rPr>
        <w:t xml:space="preserve">une </w:t>
      </w:r>
      <w:r w:rsidR="00A257E1">
        <w:rPr>
          <w:rFonts w:ascii="Arial" w:hAnsi="Arial" w:cs="Arial"/>
          <w:sz w:val="22"/>
        </w:rPr>
        <w:t xml:space="preserve">quelconque </w:t>
      </w:r>
      <w:r w:rsidRPr="00936CBE">
        <w:rPr>
          <w:rFonts w:ascii="Arial" w:hAnsi="Arial" w:cs="Arial"/>
          <w:sz w:val="22"/>
        </w:rPr>
        <w:t>réclamation à ce sujet. Si, pendant l’étude du dossier par les candidats, la date limite de remise des candidatures est reportée, la disposition précédente est applicable en f</w:t>
      </w:r>
      <w:r w:rsidR="002712EF" w:rsidRPr="00936CBE">
        <w:rPr>
          <w:rFonts w:ascii="Arial" w:hAnsi="Arial" w:cs="Arial"/>
          <w:sz w:val="22"/>
        </w:rPr>
        <w:t>onction de cette nouvelle date.</w:t>
      </w:r>
    </w:p>
    <w:p w14:paraId="12D6D0EF" w14:textId="77777777" w:rsidR="002712EF" w:rsidRPr="00936CBE" w:rsidRDefault="002712EF" w:rsidP="000A52D6">
      <w:pPr>
        <w:spacing w:after="0" w:line="240" w:lineRule="auto"/>
        <w:ind w:left="0" w:right="-2" w:firstLine="0"/>
        <w:rPr>
          <w:rFonts w:ascii="Arial" w:hAnsi="Arial" w:cs="Arial"/>
          <w:sz w:val="22"/>
        </w:rPr>
      </w:pPr>
    </w:p>
    <w:p w14:paraId="561A23A9" w14:textId="0B89D198" w:rsidR="007E0021" w:rsidRPr="00936CBE" w:rsidRDefault="00AB1354" w:rsidP="00D12FB7">
      <w:pPr>
        <w:pStyle w:val="Titre3"/>
        <w:spacing w:after="0" w:line="240" w:lineRule="auto"/>
        <w:ind w:left="0" w:right="-2" w:firstLine="0"/>
        <w:jc w:val="both"/>
        <w:rPr>
          <w:rFonts w:ascii="Arial" w:hAnsi="Arial" w:cs="Arial"/>
          <w:sz w:val="24"/>
          <w:szCs w:val="24"/>
        </w:rPr>
      </w:pPr>
      <w:bookmarkStart w:id="64" w:name="_Toc204765941"/>
      <w:r>
        <w:rPr>
          <w:rFonts w:ascii="Arial" w:hAnsi="Arial" w:cs="Arial"/>
          <w:sz w:val="24"/>
          <w:szCs w:val="24"/>
        </w:rPr>
        <w:t>4</w:t>
      </w:r>
      <w:r w:rsidR="00BB7287" w:rsidRPr="00936CBE">
        <w:rPr>
          <w:rFonts w:ascii="Arial" w:hAnsi="Arial" w:cs="Arial"/>
          <w:sz w:val="24"/>
          <w:szCs w:val="24"/>
        </w:rPr>
        <w:t>.</w:t>
      </w:r>
      <w:r w:rsidR="00595061" w:rsidRPr="00936CBE">
        <w:rPr>
          <w:rFonts w:ascii="Arial" w:hAnsi="Arial" w:cs="Arial"/>
          <w:sz w:val="24"/>
          <w:szCs w:val="24"/>
        </w:rPr>
        <w:t xml:space="preserve">2 Demande de renseignements complémentaires </w:t>
      </w:r>
      <w:r w:rsidR="007B5D77" w:rsidRPr="00936CBE">
        <w:rPr>
          <w:rFonts w:ascii="Arial" w:hAnsi="Arial" w:cs="Arial"/>
          <w:sz w:val="24"/>
          <w:szCs w:val="24"/>
        </w:rPr>
        <w:t>pour la</w:t>
      </w:r>
      <w:r w:rsidR="00595061" w:rsidRPr="00936CBE">
        <w:rPr>
          <w:rFonts w:ascii="Arial" w:hAnsi="Arial" w:cs="Arial"/>
          <w:sz w:val="24"/>
          <w:szCs w:val="24"/>
        </w:rPr>
        <w:t xml:space="preserve"> remise électronique des plis</w:t>
      </w:r>
      <w:bookmarkEnd w:id="64"/>
    </w:p>
    <w:p w14:paraId="43D6E522" w14:textId="77777777" w:rsidR="002712EF" w:rsidRPr="001D1709" w:rsidRDefault="002712EF" w:rsidP="000A52D6">
      <w:pPr>
        <w:ind w:left="0" w:right="-2" w:firstLine="0"/>
        <w:rPr>
          <w:rFonts w:ascii="Arial" w:hAnsi="Arial" w:cs="Arial"/>
          <w:sz w:val="22"/>
        </w:rPr>
      </w:pPr>
    </w:p>
    <w:p w14:paraId="262121EB" w14:textId="076098AF"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Pour obtenir tous les renseignements complémentaires qui leur seraient nécessaires au cours de l’étude du dossier de consultation, les candidats </w:t>
      </w:r>
      <w:r w:rsidR="001863DB" w:rsidRPr="001D1709">
        <w:rPr>
          <w:rFonts w:ascii="Arial" w:hAnsi="Arial" w:cs="Arial"/>
          <w:sz w:val="22"/>
        </w:rPr>
        <w:t xml:space="preserve">pourront </w:t>
      </w:r>
      <w:r w:rsidRPr="001D1709">
        <w:rPr>
          <w:rFonts w:ascii="Arial" w:hAnsi="Arial" w:cs="Arial"/>
          <w:sz w:val="22"/>
        </w:rPr>
        <w:t xml:space="preserve">faire parvenir, </w:t>
      </w:r>
      <w:r w:rsidRPr="001D1709">
        <w:rPr>
          <w:rFonts w:ascii="Arial" w:hAnsi="Arial" w:cs="Arial"/>
          <w:b/>
          <w:sz w:val="22"/>
        </w:rPr>
        <w:t>au plus tard 10 jours avant la date limite de remise des candidatures</w:t>
      </w:r>
      <w:r w:rsidRPr="001D1709">
        <w:rPr>
          <w:rFonts w:ascii="Arial" w:hAnsi="Arial" w:cs="Arial"/>
          <w:sz w:val="22"/>
        </w:rPr>
        <w:t>, une demande via la plateforme des achats de l’Etat, à l’adresse suivante</w:t>
      </w:r>
      <w:r w:rsidR="00394A8D" w:rsidRPr="001D1709">
        <w:rPr>
          <w:rFonts w:ascii="Arial" w:hAnsi="Arial" w:cs="Arial"/>
          <w:sz w:val="22"/>
        </w:rPr>
        <w:t> </w:t>
      </w:r>
      <w:r w:rsidRPr="001D1709">
        <w:rPr>
          <w:rFonts w:ascii="Arial" w:hAnsi="Arial" w:cs="Arial"/>
          <w:sz w:val="22"/>
        </w:rPr>
        <w:t xml:space="preserve">: </w:t>
      </w:r>
      <w:hyperlink r:id="rId16">
        <w:r w:rsidRPr="5193355C">
          <w:rPr>
            <w:rFonts w:ascii="Arial" w:hAnsi="Arial" w:cs="Arial"/>
            <w:color w:val="0000FF"/>
            <w:sz w:val="22"/>
            <w:u w:val="single"/>
          </w:rPr>
          <w:t>www.marches</w:t>
        </w:r>
      </w:hyperlink>
      <w:hyperlink r:id="rId17">
        <w:r w:rsidRPr="5193355C">
          <w:rPr>
            <w:rFonts w:ascii="Arial" w:hAnsi="Arial" w:cs="Arial"/>
            <w:color w:val="0000FF"/>
            <w:sz w:val="22"/>
            <w:u w:val="single"/>
          </w:rPr>
          <w:t>-</w:t>
        </w:r>
      </w:hyperlink>
      <w:hyperlink r:id="rId18">
        <w:r w:rsidRPr="5193355C">
          <w:rPr>
            <w:rFonts w:ascii="Arial" w:hAnsi="Arial" w:cs="Arial"/>
            <w:color w:val="0000FF"/>
            <w:sz w:val="22"/>
            <w:u w:val="single"/>
          </w:rPr>
          <w:t>publics.gouv.fr</w:t>
        </w:r>
      </w:hyperlink>
      <w:hyperlink r:id="rId19">
        <w:r w:rsidRPr="001D1709">
          <w:rPr>
            <w:rFonts w:ascii="Arial" w:hAnsi="Arial" w:cs="Arial"/>
            <w:sz w:val="22"/>
          </w:rPr>
          <w:t>.</w:t>
        </w:r>
      </w:hyperlink>
      <w:r w:rsidRPr="001D1709">
        <w:rPr>
          <w:rFonts w:ascii="Arial" w:hAnsi="Arial" w:cs="Arial"/>
          <w:sz w:val="22"/>
        </w:rPr>
        <w:t xml:space="preserve"> </w:t>
      </w:r>
    </w:p>
    <w:p w14:paraId="601F02AB" w14:textId="77777777" w:rsidR="002712EF" w:rsidRPr="001D1709" w:rsidRDefault="002712EF" w:rsidP="000A52D6">
      <w:pPr>
        <w:spacing w:after="0" w:line="240" w:lineRule="auto"/>
        <w:ind w:left="0" w:right="-2" w:firstLine="0"/>
        <w:jc w:val="left"/>
        <w:rPr>
          <w:rFonts w:ascii="Arial" w:hAnsi="Arial" w:cs="Arial"/>
          <w:sz w:val="22"/>
        </w:rPr>
      </w:pPr>
    </w:p>
    <w:p w14:paraId="20B65335" w14:textId="77777777" w:rsidR="007E0021" w:rsidRPr="001D1709" w:rsidRDefault="00595061" w:rsidP="000A52D6">
      <w:pPr>
        <w:spacing w:after="0" w:line="240" w:lineRule="auto"/>
        <w:ind w:left="0" w:right="-2" w:firstLine="0"/>
        <w:jc w:val="left"/>
        <w:rPr>
          <w:rFonts w:ascii="Arial" w:hAnsi="Arial" w:cs="Arial"/>
          <w:sz w:val="22"/>
        </w:rPr>
      </w:pPr>
      <w:r w:rsidRPr="001D1709">
        <w:rPr>
          <w:rFonts w:ascii="Arial" w:hAnsi="Arial" w:cs="Arial"/>
          <w:sz w:val="22"/>
        </w:rPr>
        <w:t xml:space="preserve">Le RPA répondra pour autant que le candidat ait fait sa demande dans le délai imparti. </w:t>
      </w:r>
    </w:p>
    <w:p w14:paraId="0DA2E01D" w14:textId="77777777" w:rsidR="002712EF" w:rsidRPr="001D1709" w:rsidRDefault="002712EF" w:rsidP="000A52D6">
      <w:pPr>
        <w:spacing w:after="0" w:line="240" w:lineRule="auto"/>
        <w:ind w:left="0" w:right="-2" w:firstLine="0"/>
        <w:jc w:val="left"/>
        <w:rPr>
          <w:rFonts w:ascii="Arial" w:hAnsi="Arial" w:cs="Arial"/>
          <w:sz w:val="22"/>
        </w:rPr>
      </w:pPr>
    </w:p>
    <w:p w14:paraId="3C7C736E" w14:textId="77777777" w:rsidR="007E0021" w:rsidRPr="001D1709" w:rsidRDefault="00595061" w:rsidP="000A52D6">
      <w:pPr>
        <w:spacing w:after="0" w:line="240" w:lineRule="auto"/>
        <w:ind w:left="0" w:right="-2" w:firstLine="0"/>
        <w:jc w:val="left"/>
        <w:rPr>
          <w:rFonts w:ascii="Arial" w:hAnsi="Arial" w:cs="Arial"/>
          <w:sz w:val="22"/>
        </w:rPr>
      </w:pPr>
      <w:r w:rsidRPr="001D1709">
        <w:rPr>
          <w:rFonts w:ascii="Arial" w:hAnsi="Arial" w:cs="Arial"/>
          <w:sz w:val="22"/>
        </w:rPr>
        <w:t xml:space="preserve">Le formalisme de ces questions sera le suivant : </w:t>
      </w:r>
    </w:p>
    <w:p w14:paraId="0D6513F6" w14:textId="77777777" w:rsidR="007E0021" w:rsidRPr="001D1709" w:rsidRDefault="007E0021" w:rsidP="000A52D6">
      <w:pPr>
        <w:spacing w:after="0" w:line="240" w:lineRule="auto"/>
        <w:ind w:left="0" w:right="-2" w:firstLine="0"/>
        <w:jc w:val="left"/>
        <w:rPr>
          <w:rFonts w:ascii="Arial" w:hAnsi="Arial" w:cs="Arial"/>
          <w:sz w:val="22"/>
        </w:rPr>
      </w:pPr>
    </w:p>
    <w:tbl>
      <w:tblPr>
        <w:tblStyle w:val="Grilledutableau1"/>
        <w:tblW w:w="10384" w:type="dxa"/>
        <w:tblInd w:w="156" w:type="dxa"/>
        <w:tblCellMar>
          <w:top w:w="17" w:type="dxa"/>
          <w:right w:w="82" w:type="dxa"/>
        </w:tblCellMar>
        <w:tblLook w:val="04A0" w:firstRow="1" w:lastRow="0" w:firstColumn="1" w:lastColumn="0" w:noHBand="0" w:noVBand="1"/>
      </w:tblPr>
      <w:tblGrid>
        <w:gridCol w:w="1115"/>
        <w:gridCol w:w="4394"/>
        <w:gridCol w:w="1560"/>
        <w:gridCol w:w="1559"/>
        <w:gridCol w:w="1756"/>
      </w:tblGrid>
      <w:tr w:rsidR="007E0021" w:rsidRPr="001D1709" w14:paraId="3C5BE5FC" w14:textId="77777777" w:rsidTr="005C6E28">
        <w:trPr>
          <w:trHeight w:val="576"/>
        </w:trPr>
        <w:tc>
          <w:tcPr>
            <w:tcW w:w="1115" w:type="dxa"/>
            <w:tcBorders>
              <w:top w:val="single" w:sz="4" w:space="0" w:color="000000"/>
              <w:left w:val="single" w:sz="4" w:space="0" w:color="000000"/>
              <w:bottom w:val="single" w:sz="4" w:space="0" w:color="000000"/>
              <w:right w:val="single" w:sz="4" w:space="0" w:color="000000"/>
            </w:tcBorders>
          </w:tcPr>
          <w:p w14:paraId="79BB8567" w14:textId="77777777" w:rsidR="007E0021" w:rsidRPr="001D1709" w:rsidRDefault="00595061" w:rsidP="000A52D6">
            <w:pPr>
              <w:spacing w:after="0" w:line="240" w:lineRule="auto"/>
              <w:ind w:left="0" w:right="-2" w:firstLine="0"/>
              <w:jc w:val="center"/>
              <w:rPr>
                <w:rFonts w:ascii="Arial" w:hAnsi="Arial" w:cs="Arial"/>
                <w:sz w:val="22"/>
              </w:rPr>
            </w:pPr>
            <w:r w:rsidRPr="001D1709">
              <w:rPr>
                <w:rFonts w:ascii="Arial" w:hAnsi="Arial" w:cs="Arial"/>
                <w:sz w:val="22"/>
              </w:rPr>
              <w:t xml:space="preserve">Date </w:t>
            </w:r>
          </w:p>
        </w:tc>
        <w:tc>
          <w:tcPr>
            <w:tcW w:w="4394" w:type="dxa"/>
            <w:tcBorders>
              <w:top w:val="single" w:sz="4" w:space="0" w:color="000000"/>
              <w:left w:val="single" w:sz="4" w:space="0" w:color="000000"/>
              <w:bottom w:val="single" w:sz="4" w:space="0" w:color="000000"/>
              <w:right w:val="single" w:sz="4" w:space="0" w:color="000000"/>
            </w:tcBorders>
          </w:tcPr>
          <w:p w14:paraId="29F9B3BC" w14:textId="77777777" w:rsidR="007E0021" w:rsidRPr="001D1709" w:rsidRDefault="00595061" w:rsidP="000A52D6">
            <w:pPr>
              <w:spacing w:after="0" w:line="240" w:lineRule="auto"/>
              <w:ind w:left="0" w:right="-2" w:firstLine="0"/>
              <w:jc w:val="left"/>
              <w:rPr>
                <w:rFonts w:ascii="Arial" w:hAnsi="Arial" w:cs="Arial"/>
                <w:sz w:val="22"/>
              </w:rPr>
            </w:pPr>
            <w:r w:rsidRPr="001D1709">
              <w:rPr>
                <w:rFonts w:ascii="Arial" w:hAnsi="Arial" w:cs="Arial"/>
                <w:sz w:val="22"/>
              </w:rPr>
              <w:t xml:space="preserve">Nom du document </w:t>
            </w:r>
            <w:r w:rsidR="005C6E28" w:rsidRPr="001D1709">
              <w:rPr>
                <w:rFonts w:ascii="Arial" w:hAnsi="Arial" w:cs="Arial"/>
                <w:sz w:val="22"/>
              </w:rPr>
              <w:t xml:space="preserve"> </w:t>
            </w:r>
            <w:r w:rsidRPr="001D1709">
              <w:rPr>
                <w:rFonts w:ascii="Arial" w:hAnsi="Arial" w:cs="Arial"/>
                <w:sz w:val="22"/>
              </w:rPr>
              <w:t xml:space="preserve">(RC-annexe n°…) </w:t>
            </w:r>
          </w:p>
        </w:tc>
        <w:tc>
          <w:tcPr>
            <w:tcW w:w="1560" w:type="dxa"/>
            <w:tcBorders>
              <w:top w:val="single" w:sz="4" w:space="0" w:color="000000"/>
              <w:left w:val="single" w:sz="4" w:space="0" w:color="000000"/>
              <w:bottom w:val="single" w:sz="4" w:space="0" w:color="000000"/>
              <w:right w:val="single" w:sz="4" w:space="0" w:color="000000"/>
            </w:tcBorders>
          </w:tcPr>
          <w:p w14:paraId="6B70FBC0" w14:textId="77777777" w:rsidR="007E0021" w:rsidRPr="001D1709" w:rsidRDefault="00595061" w:rsidP="000A52D6">
            <w:pPr>
              <w:spacing w:after="0" w:line="240" w:lineRule="auto"/>
              <w:ind w:left="0" w:right="-2" w:firstLine="0"/>
              <w:jc w:val="center"/>
              <w:rPr>
                <w:rFonts w:ascii="Arial" w:hAnsi="Arial" w:cs="Arial"/>
                <w:sz w:val="22"/>
              </w:rPr>
            </w:pPr>
            <w:r w:rsidRPr="001D1709">
              <w:rPr>
                <w:rFonts w:ascii="Arial" w:hAnsi="Arial" w:cs="Arial"/>
                <w:sz w:val="22"/>
              </w:rPr>
              <w:t xml:space="preserve">Page </w:t>
            </w:r>
          </w:p>
        </w:tc>
        <w:tc>
          <w:tcPr>
            <w:tcW w:w="1559" w:type="dxa"/>
            <w:tcBorders>
              <w:top w:val="single" w:sz="4" w:space="0" w:color="000000"/>
              <w:left w:val="single" w:sz="4" w:space="0" w:color="000000"/>
              <w:bottom w:val="single" w:sz="4" w:space="0" w:color="000000"/>
              <w:right w:val="single" w:sz="4" w:space="0" w:color="000000"/>
            </w:tcBorders>
          </w:tcPr>
          <w:p w14:paraId="6876E763" w14:textId="77777777" w:rsidR="007E0021" w:rsidRPr="001D1709" w:rsidRDefault="00595061" w:rsidP="000A52D6">
            <w:pPr>
              <w:spacing w:after="0" w:line="240" w:lineRule="auto"/>
              <w:ind w:left="0" w:right="-2" w:firstLine="0"/>
              <w:jc w:val="center"/>
              <w:rPr>
                <w:rFonts w:ascii="Arial" w:hAnsi="Arial" w:cs="Arial"/>
                <w:sz w:val="22"/>
              </w:rPr>
            </w:pPr>
            <w:r w:rsidRPr="001D1709">
              <w:rPr>
                <w:rFonts w:ascii="Arial" w:hAnsi="Arial" w:cs="Arial"/>
                <w:sz w:val="22"/>
              </w:rPr>
              <w:t xml:space="preserve">Article </w:t>
            </w:r>
          </w:p>
        </w:tc>
        <w:tc>
          <w:tcPr>
            <w:tcW w:w="1756" w:type="dxa"/>
            <w:tcBorders>
              <w:top w:val="single" w:sz="4" w:space="0" w:color="000000"/>
              <w:left w:val="single" w:sz="4" w:space="0" w:color="000000"/>
              <w:bottom w:val="single" w:sz="4" w:space="0" w:color="000000"/>
              <w:right w:val="single" w:sz="4" w:space="0" w:color="000000"/>
            </w:tcBorders>
          </w:tcPr>
          <w:p w14:paraId="3497BDDF" w14:textId="77777777" w:rsidR="007E0021" w:rsidRPr="001D1709" w:rsidRDefault="00595061" w:rsidP="000A52D6">
            <w:pPr>
              <w:spacing w:after="0" w:line="240" w:lineRule="auto"/>
              <w:ind w:left="0" w:right="-2" w:firstLine="0"/>
              <w:jc w:val="center"/>
              <w:rPr>
                <w:rFonts w:ascii="Arial" w:hAnsi="Arial" w:cs="Arial"/>
                <w:sz w:val="22"/>
              </w:rPr>
            </w:pPr>
            <w:r w:rsidRPr="001D1709">
              <w:rPr>
                <w:rFonts w:ascii="Arial" w:hAnsi="Arial" w:cs="Arial"/>
                <w:sz w:val="22"/>
              </w:rPr>
              <w:t xml:space="preserve">Question </w:t>
            </w:r>
          </w:p>
        </w:tc>
      </w:tr>
      <w:tr w:rsidR="007E0021" w:rsidRPr="001D1709" w14:paraId="10CD9252" w14:textId="77777777" w:rsidTr="005C6E28">
        <w:trPr>
          <w:trHeight w:val="293"/>
        </w:trPr>
        <w:tc>
          <w:tcPr>
            <w:tcW w:w="1115" w:type="dxa"/>
            <w:tcBorders>
              <w:top w:val="single" w:sz="4" w:space="0" w:color="000000"/>
              <w:left w:val="single" w:sz="4" w:space="0" w:color="000000"/>
              <w:bottom w:val="single" w:sz="4" w:space="0" w:color="000000"/>
              <w:right w:val="single" w:sz="4" w:space="0" w:color="000000"/>
            </w:tcBorders>
          </w:tcPr>
          <w:p w14:paraId="2C92C373" w14:textId="77777777" w:rsidR="007E0021" w:rsidRPr="001D1709" w:rsidRDefault="00595061" w:rsidP="000A52D6">
            <w:pPr>
              <w:spacing w:after="0" w:line="240" w:lineRule="auto"/>
              <w:ind w:left="0" w:right="-2" w:firstLine="0"/>
              <w:jc w:val="left"/>
              <w:rPr>
                <w:rFonts w:ascii="Arial" w:hAnsi="Arial" w:cs="Arial"/>
                <w:sz w:val="22"/>
              </w:rPr>
            </w:pPr>
            <w:r w:rsidRPr="001D1709">
              <w:rPr>
                <w:rFonts w:ascii="Arial" w:hAnsi="Arial" w:cs="Arial"/>
                <w:sz w:val="22"/>
              </w:rPr>
              <w:t xml:space="preserve"> </w:t>
            </w:r>
          </w:p>
        </w:tc>
        <w:tc>
          <w:tcPr>
            <w:tcW w:w="4394" w:type="dxa"/>
            <w:tcBorders>
              <w:top w:val="single" w:sz="4" w:space="0" w:color="000000"/>
              <w:left w:val="single" w:sz="4" w:space="0" w:color="000000"/>
              <w:bottom w:val="single" w:sz="4" w:space="0" w:color="000000"/>
              <w:right w:val="single" w:sz="4" w:space="0" w:color="000000"/>
            </w:tcBorders>
          </w:tcPr>
          <w:p w14:paraId="1560D085" w14:textId="77777777" w:rsidR="007E0021" w:rsidRPr="001D1709" w:rsidRDefault="00595061" w:rsidP="000A52D6">
            <w:pPr>
              <w:spacing w:after="0" w:line="240" w:lineRule="auto"/>
              <w:ind w:left="0" w:right="-2" w:firstLine="0"/>
              <w:jc w:val="left"/>
              <w:rPr>
                <w:rFonts w:ascii="Arial" w:hAnsi="Arial" w:cs="Arial"/>
                <w:sz w:val="22"/>
              </w:rPr>
            </w:pPr>
            <w:r w:rsidRPr="001D1709">
              <w:rPr>
                <w:rFonts w:ascii="Arial" w:hAnsi="Arial" w:cs="Arial"/>
                <w:sz w:val="22"/>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3E2C4B91" w14:textId="77777777" w:rsidR="007E0021" w:rsidRPr="001D1709" w:rsidRDefault="00595061" w:rsidP="000A52D6">
            <w:pPr>
              <w:spacing w:after="0" w:line="240" w:lineRule="auto"/>
              <w:ind w:left="0" w:right="-2" w:firstLine="0"/>
              <w:jc w:val="left"/>
              <w:rPr>
                <w:rFonts w:ascii="Arial" w:hAnsi="Arial" w:cs="Arial"/>
                <w:sz w:val="22"/>
              </w:rPr>
            </w:pPr>
            <w:r w:rsidRPr="001D1709">
              <w:rPr>
                <w:rFonts w:ascii="Arial" w:hAnsi="Arial" w:cs="Arial"/>
                <w:sz w:val="22"/>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445BDDEE" w14:textId="77777777" w:rsidR="007E0021" w:rsidRPr="001D1709" w:rsidRDefault="00595061" w:rsidP="000A52D6">
            <w:pPr>
              <w:spacing w:after="0" w:line="240" w:lineRule="auto"/>
              <w:ind w:left="0" w:right="-2" w:firstLine="0"/>
              <w:jc w:val="left"/>
              <w:rPr>
                <w:rFonts w:ascii="Arial" w:hAnsi="Arial" w:cs="Arial"/>
                <w:sz w:val="22"/>
              </w:rPr>
            </w:pPr>
            <w:r w:rsidRPr="001D1709">
              <w:rPr>
                <w:rFonts w:ascii="Arial" w:hAnsi="Arial" w:cs="Arial"/>
                <w:sz w:val="22"/>
              </w:rPr>
              <w:t xml:space="preserve"> </w:t>
            </w:r>
          </w:p>
        </w:tc>
        <w:tc>
          <w:tcPr>
            <w:tcW w:w="1756" w:type="dxa"/>
            <w:tcBorders>
              <w:top w:val="single" w:sz="4" w:space="0" w:color="000000"/>
              <w:left w:val="single" w:sz="4" w:space="0" w:color="000000"/>
              <w:bottom w:val="single" w:sz="4" w:space="0" w:color="000000"/>
              <w:right w:val="single" w:sz="4" w:space="0" w:color="000000"/>
            </w:tcBorders>
          </w:tcPr>
          <w:p w14:paraId="135DCEA7" w14:textId="77777777" w:rsidR="007E0021" w:rsidRPr="001D1709" w:rsidRDefault="00595061" w:rsidP="000A52D6">
            <w:pPr>
              <w:spacing w:after="0" w:line="240" w:lineRule="auto"/>
              <w:ind w:left="0" w:right="-2" w:firstLine="0"/>
              <w:jc w:val="left"/>
              <w:rPr>
                <w:rFonts w:ascii="Arial" w:hAnsi="Arial" w:cs="Arial"/>
                <w:sz w:val="22"/>
              </w:rPr>
            </w:pPr>
            <w:r w:rsidRPr="001D1709">
              <w:rPr>
                <w:rFonts w:ascii="Arial" w:hAnsi="Arial" w:cs="Arial"/>
                <w:sz w:val="22"/>
              </w:rPr>
              <w:t xml:space="preserve"> </w:t>
            </w:r>
          </w:p>
        </w:tc>
      </w:tr>
    </w:tbl>
    <w:p w14:paraId="3973095D" w14:textId="77777777" w:rsidR="007E0021" w:rsidRPr="001D1709" w:rsidRDefault="00595061" w:rsidP="000A52D6">
      <w:pPr>
        <w:spacing w:after="0" w:line="240" w:lineRule="auto"/>
        <w:ind w:left="0" w:right="-2" w:firstLine="0"/>
        <w:jc w:val="left"/>
        <w:rPr>
          <w:rFonts w:ascii="Arial" w:hAnsi="Arial" w:cs="Arial"/>
          <w:sz w:val="22"/>
        </w:rPr>
      </w:pPr>
      <w:r w:rsidRPr="001D1709">
        <w:rPr>
          <w:rFonts w:ascii="Arial" w:hAnsi="Arial" w:cs="Arial"/>
          <w:sz w:val="22"/>
        </w:rPr>
        <w:t xml:space="preserve"> </w:t>
      </w:r>
    </w:p>
    <w:p w14:paraId="0D3B09C2" w14:textId="77777777"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Le RPA appelle la vigilance des candidats sur le soin et la qualité à apporter à la rédaction de ces questions. </w:t>
      </w:r>
    </w:p>
    <w:p w14:paraId="6CCC9297" w14:textId="77777777" w:rsidR="00DC78ED" w:rsidRPr="001D1709" w:rsidRDefault="00DC78ED" w:rsidP="000A52D6">
      <w:pPr>
        <w:spacing w:after="0" w:line="240" w:lineRule="auto"/>
        <w:ind w:left="0" w:right="-2" w:firstLine="0"/>
        <w:jc w:val="left"/>
        <w:rPr>
          <w:rFonts w:ascii="Arial" w:hAnsi="Arial" w:cs="Arial"/>
          <w:sz w:val="22"/>
        </w:rPr>
      </w:pPr>
    </w:p>
    <w:p w14:paraId="7341278B" w14:textId="1CBFCCE7" w:rsidR="007E0021" w:rsidRPr="00936CBE" w:rsidRDefault="00595061" w:rsidP="000A52D6">
      <w:pPr>
        <w:pStyle w:val="Titre3"/>
        <w:spacing w:after="0" w:line="240" w:lineRule="auto"/>
        <w:ind w:left="0" w:right="-2" w:firstLine="0"/>
        <w:rPr>
          <w:rFonts w:ascii="Arial" w:hAnsi="Arial" w:cs="Arial"/>
          <w:sz w:val="24"/>
          <w:szCs w:val="24"/>
        </w:rPr>
      </w:pPr>
      <w:bookmarkStart w:id="65" w:name="_Toc204765942"/>
      <w:r w:rsidRPr="00936CBE">
        <w:rPr>
          <w:rFonts w:ascii="Arial" w:hAnsi="Arial" w:cs="Arial"/>
          <w:sz w:val="24"/>
          <w:szCs w:val="24"/>
        </w:rPr>
        <w:t xml:space="preserve">ARTICLE </w:t>
      </w:r>
      <w:r w:rsidR="00AB1354">
        <w:rPr>
          <w:rFonts w:ascii="Arial" w:hAnsi="Arial" w:cs="Arial"/>
          <w:sz w:val="24"/>
          <w:szCs w:val="24"/>
        </w:rPr>
        <w:t>5</w:t>
      </w:r>
      <w:r w:rsidRPr="00936CBE">
        <w:rPr>
          <w:rFonts w:ascii="Arial" w:hAnsi="Arial" w:cs="Arial"/>
          <w:sz w:val="24"/>
          <w:szCs w:val="24"/>
        </w:rPr>
        <w:t xml:space="preserve"> : PRÉSENTATION DES CANDIDATURES</w:t>
      </w:r>
      <w:bookmarkEnd w:id="65"/>
      <w:r w:rsidRPr="00936CBE">
        <w:rPr>
          <w:rFonts w:ascii="Arial" w:hAnsi="Arial" w:cs="Arial"/>
          <w:sz w:val="24"/>
          <w:szCs w:val="24"/>
          <w:u w:val="none"/>
        </w:rPr>
        <w:t xml:space="preserve"> </w:t>
      </w:r>
    </w:p>
    <w:p w14:paraId="2596F057" w14:textId="77777777" w:rsidR="002712EF" w:rsidRPr="00936CBE" w:rsidRDefault="002712EF" w:rsidP="000A52D6">
      <w:pPr>
        <w:ind w:left="0" w:right="-2" w:firstLine="0"/>
        <w:rPr>
          <w:rFonts w:ascii="Arial" w:hAnsi="Arial" w:cs="Arial"/>
          <w:sz w:val="12"/>
        </w:rPr>
      </w:pPr>
    </w:p>
    <w:p w14:paraId="2A8F025D" w14:textId="1B7F98FF" w:rsidR="007E0021" w:rsidRPr="00936CBE" w:rsidRDefault="00AB1354" w:rsidP="000A52D6">
      <w:pPr>
        <w:pStyle w:val="Titre3"/>
        <w:spacing w:after="0" w:line="240" w:lineRule="auto"/>
        <w:ind w:left="0" w:right="-2" w:firstLine="0"/>
        <w:rPr>
          <w:rFonts w:ascii="Arial" w:hAnsi="Arial" w:cs="Arial"/>
          <w:sz w:val="24"/>
          <w:szCs w:val="24"/>
        </w:rPr>
      </w:pPr>
      <w:bookmarkStart w:id="66" w:name="_Toc204765943"/>
      <w:r>
        <w:rPr>
          <w:rFonts w:ascii="Arial" w:hAnsi="Arial" w:cs="Arial"/>
          <w:sz w:val="24"/>
          <w:szCs w:val="24"/>
        </w:rPr>
        <w:t>5</w:t>
      </w:r>
      <w:r w:rsidR="00595061" w:rsidRPr="00936CBE">
        <w:rPr>
          <w:rFonts w:ascii="Arial" w:hAnsi="Arial" w:cs="Arial"/>
          <w:sz w:val="24"/>
          <w:szCs w:val="24"/>
        </w:rPr>
        <w:t>.1 Recevabilité de la candidature</w:t>
      </w:r>
      <w:bookmarkEnd w:id="66"/>
      <w:r w:rsidR="00595061" w:rsidRPr="00936CBE">
        <w:rPr>
          <w:rFonts w:ascii="Arial" w:hAnsi="Arial" w:cs="Arial"/>
          <w:sz w:val="24"/>
          <w:szCs w:val="24"/>
        </w:rPr>
        <w:t xml:space="preserve"> </w:t>
      </w:r>
    </w:p>
    <w:p w14:paraId="4B5A6B92" w14:textId="77777777" w:rsidR="002712EF" w:rsidRPr="001D1709" w:rsidRDefault="002712EF" w:rsidP="000A52D6">
      <w:pPr>
        <w:spacing w:after="0" w:line="240" w:lineRule="auto"/>
        <w:ind w:left="0" w:right="-2" w:firstLine="0"/>
        <w:rPr>
          <w:rFonts w:ascii="Arial" w:hAnsi="Arial" w:cs="Arial"/>
          <w:sz w:val="22"/>
        </w:rPr>
      </w:pPr>
    </w:p>
    <w:p w14:paraId="66DDAC4F" w14:textId="77777777"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Les candidatures reçues hors-délai sont éliminées. </w:t>
      </w:r>
    </w:p>
    <w:p w14:paraId="61283E98" w14:textId="77777777" w:rsidR="002712EF" w:rsidRPr="001D1709" w:rsidRDefault="002712EF" w:rsidP="000A52D6">
      <w:pPr>
        <w:spacing w:after="0" w:line="240" w:lineRule="auto"/>
        <w:ind w:left="0" w:right="-2" w:firstLine="0"/>
        <w:rPr>
          <w:rFonts w:ascii="Arial" w:hAnsi="Arial" w:cs="Arial"/>
          <w:sz w:val="22"/>
        </w:rPr>
      </w:pPr>
    </w:p>
    <w:p w14:paraId="5FF63CA3" w14:textId="465BFF1F" w:rsidR="007E0021" w:rsidRPr="001D1709" w:rsidRDefault="00E21B4A" w:rsidP="000A52D6">
      <w:pPr>
        <w:spacing w:after="0" w:line="240" w:lineRule="auto"/>
        <w:ind w:left="0" w:right="-2" w:firstLine="0"/>
        <w:rPr>
          <w:rFonts w:ascii="Arial" w:hAnsi="Arial" w:cs="Arial"/>
          <w:sz w:val="22"/>
        </w:rPr>
      </w:pPr>
      <w:r>
        <w:rPr>
          <w:rFonts w:ascii="Arial" w:hAnsi="Arial" w:cs="Arial"/>
          <w:sz w:val="22"/>
        </w:rPr>
        <w:t>Une</w:t>
      </w:r>
      <w:r w:rsidR="00595061" w:rsidRPr="001D1709">
        <w:rPr>
          <w:rFonts w:ascii="Arial" w:hAnsi="Arial" w:cs="Arial"/>
          <w:sz w:val="22"/>
        </w:rPr>
        <w:t xml:space="preserve"> candidatu</w:t>
      </w:r>
      <w:r w:rsidR="00A77182" w:rsidRPr="001D1709">
        <w:rPr>
          <w:rFonts w:ascii="Arial" w:hAnsi="Arial" w:cs="Arial"/>
          <w:sz w:val="22"/>
        </w:rPr>
        <w:t xml:space="preserve">re </w:t>
      </w:r>
      <w:r>
        <w:rPr>
          <w:rFonts w:ascii="Arial" w:hAnsi="Arial" w:cs="Arial"/>
          <w:sz w:val="22"/>
        </w:rPr>
        <w:t>est</w:t>
      </w:r>
      <w:r w:rsidR="00A77182" w:rsidRPr="001D1709">
        <w:rPr>
          <w:rFonts w:ascii="Arial" w:hAnsi="Arial" w:cs="Arial"/>
          <w:sz w:val="22"/>
        </w:rPr>
        <w:t xml:space="preserve"> déclarée recevable</w:t>
      </w:r>
      <w:r>
        <w:rPr>
          <w:rFonts w:ascii="Arial" w:hAnsi="Arial" w:cs="Arial"/>
          <w:sz w:val="22"/>
        </w:rPr>
        <w:t xml:space="preserve"> dès lors que, reçue dans le délai imparti, il apparaît qu’au vu de l’ensemble des pièces demandées à l’article </w:t>
      </w:r>
      <w:r w:rsidR="00F35A4C">
        <w:rPr>
          <w:rFonts w:ascii="Arial" w:hAnsi="Arial" w:cs="Arial"/>
          <w:sz w:val="22"/>
        </w:rPr>
        <w:t>5</w:t>
      </w:r>
      <w:r>
        <w:rPr>
          <w:rFonts w:ascii="Arial" w:hAnsi="Arial" w:cs="Arial"/>
          <w:sz w:val="22"/>
        </w:rPr>
        <w:t>.2 du présent RC, le candidat dispose de</w:t>
      </w:r>
      <w:r w:rsidR="00974B04">
        <w:rPr>
          <w:rFonts w:ascii="Arial" w:hAnsi="Arial" w:cs="Arial"/>
          <w:sz w:val="22"/>
        </w:rPr>
        <w:t>s</w:t>
      </w:r>
      <w:r>
        <w:rPr>
          <w:rFonts w:ascii="Arial" w:hAnsi="Arial" w:cs="Arial"/>
          <w:sz w:val="22"/>
        </w:rPr>
        <w:t xml:space="preserve"> capacités </w:t>
      </w:r>
      <w:r w:rsidRPr="00547DC1">
        <w:rPr>
          <w:rFonts w:ascii="Arial" w:hAnsi="Arial" w:cs="Arial"/>
          <w:sz w:val="22"/>
        </w:rPr>
        <w:t>professionnelles, techniques et financières</w:t>
      </w:r>
      <w:r>
        <w:rPr>
          <w:rFonts w:ascii="Arial" w:hAnsi="Arial" w:cs="Arial"/>
          <w:sz w:val="22"/>
        </w:rPr>
        <w:t xml:space="preserve"> manifestement suffisantes pour l’exécution du présent AC.</w:t>
      </w:r>
    </w:p>
    <w:p w14:paraId="048116E1" w14:textId="77777777" w:rsidR="00A77182" w:rsidRPr="001D1709" w:rsidRDefault="00A77182" w:rsidP="000A52D6">
      <w:pPr>
        <w:tabs>
          <w:tab w:val="left" w:pos="851"/>
        </w:tabs>
        <w:spacing w:after="0" w:line="240" w:lineRule="auto"/>
        <w:ind w:left="0" w:right="-2" w:firstLine="0"/>
        <w:rPr>
          <w:rFonts w:ascii="Arial" w:hAnsi="Arial" w:cs="Arial"/>
          <w:sz w:val="22"/>
        </w:rPr>
      </w:pPr>
    </w:p>
    <w:p w14:paraId="40BC3532" w14:textId="280D7AB0" w:rsidR="007E0021" w:rsidRPr="00547DC1" w:rsidRDefault="00F26090" w:rsidP="000A52D6">
      <w:pPr>
        <w:spacing w:after="0" w:line="240" w:lineRule="auto"/>
        <w:ind w:left="0" w:right="-2" w:firstLine="0"/>
        <w:rPr>
          <w:rFonts w:ascii="Arial" w:hAnsi="Arial" w:cs="Arial"/>
          <w:sz w:val="22"/>
        </w:rPr>
      </w:pPr>
      <w:r w:rsidRPr="00547DC1">
        <w:rPr>
          <w:rFonts w:ascii="Arial" w:hAnsi="Arial" w:cs="Arial"/>
          <w:sz w:val="22"/>
        </w:rPr>
        <w:t xml:space="preserve">Conformément à l’article </w:t>
      </w:r>
      <w:r w:rsidR="00D82748">
        <w:rPr>
          <w:rFonts w:ascii="Arial" w:hAnsi="Arial" w:cs="Arial"/>
          <w:sz w:val="22"/>
        </w:rPr>
        <w:t>3</w:t>
      </w:r>
      <w:r w:rsidRPr="00547DC1">
        <w:rPr>
          <w:rFonts w:ascii="Arial" w:hAnsi="Arial" w:cs="Arial"/>
          <w:sz w:val="22"/>
        </w:rPr>
        <w:t>.</w:t>
      </w:r>
      <w:r w:rsidR="00D82748">
        <w:rPr>
          <w:rFonts w:ascii="Arial" w:hAnsi="Arial" w:cs="Arial"/>
          <w:sz w:val="22"/>
        </w:rPr>
        <w:t>3</w:t>
      </w:r>
      <w:r w:rsidR="00E21B4A">
        <w:rPr>
          <w:rFonts w:ascii="Arial" w:hAnsi="Arial" w:cs="Arial"/>
          <w:sz w:val="22"/>
        </w:rPr>
        <w:t>,</w:t>
      </w:r>
      <w:r w:rsidRPr="00547DC1">
        <w:rPr>
          <w:rFonts w:ascii="Arial" w:hAnsi="Arial" w:cs="Arial"/>
          <w:sz w:val="22"/>
        </w:rPr>
        <w:t xml:space="preserve"> il est rappelé qu’en cas de groupement, l'ensemble des éléments requis par le RPA </w:t>
      </w:r>
      <w:r w:rsidR="00F35A4C">
        <w:rPr>
          <w:rFonts w:ascii="Arial" w:hAnsi="Arial" w:cs="Arial"/>
          <w:sz w:val="22"/>
        </w:rPr>
        <w:t>à l’</w:t>
      </w:r>
      <w:r w:rsidRPr="00547DC1">
        <w:rPr>
          <w:rFonts w:ascii="Arial" w:hAnsi="Arial" w:cs="Arial"/>
          <w:sz w:val="22"/>
        </w:rPr>
        <w:t xml:space="preserve">article </w:t>
      </w:r>
      <w:r w:rsidR="00F43B83">
        <w:rPr>
          <w:rFonts w:ascii="Arial" w:hAnsi="Arial" w:cs="Arial"/>
          <w:sz w:val="22"/>
        </w:rPr>
        <w:t>5</w:t>
      </w:r>
      <w:r w:rsidR="000F760A">
        <w:rPr>
          <w:rFonts w:ascii="Arial" w:hAnsi="Arial" w:cs="Arial"/>
          <w:sz w:val="22"/>
        </w:rPr>
        <w:t>.</w:t>
      </w:r>
      <w:r w:rsidR="00F35A4C">
        <w:rPr>
          <w:rFonts w:ascii="Arial" w:hAnsi="Arial" w:cs="Arial"/>
          <w:sz w:val="22"/>
        </w:rPr>
        <w:t>2</w:t>
      </w:r>
      <w:r w:rsidR="000F760A">
        <w:rPr>
          <w:rFonts w:ascii="Arial" w:hAnsi="Arial" w:cs="Arial"/>
          <w:sz w:val="22"/>
        </w:rPr>
        <w:t xml:space="preserve"> </w:t>
      </w:r>
      <w:r w:rsidRPr="00547DC1">
        <w:rPr>
          <w:rFonts w:ascii="Arial" w:hAnsi="Arial" w:cs="Arial"/>
          <w:sz w:val="22"/>
        </w:rPr>
        <w:t xml:space="preserve">doit être communiqué, soit par chaque membre du groupement, soit par le mandataire du groupement s’il justifie des délégations nécessaires pour représenter ces opérateurs économiques, membres du groupement. </w:t>
      </w:r>
      <w:r w:rsidR="00595061" w:rsidRPr="00547DC1">
        <w:rPr>
          <w:rFonts w:ascii="Arial" w:hAnsi="Arial" w:cs="Arial"/>
          <w:sz w:val="22"/>
        </w:rPr>
        <w:t xml:space="preserve">L’appréciation des capacités professionnelles, techniques et financières d’un groupement est globale.  </w:t>
      </w:r>
    </w:p>
    <w:p w14:paraId="0F518C7E" w14:textId="77777777" w:rsidR="00A77182" w:rsidRPr="00547DC1" w:rsidRDefault="00A77182" w:rsidP="000A52D6">
      <w:pPr>
        <w:spacing w:after="0" w:line="240" w:lineRule="auto"/>
        <w:ind w:left="0" w:right="-2" w:firstLine="0"/>
        <w:rPr>
          <w:rFonts w:ascii="Arial" w:hAnsi="Arial" w:cs="Arial"/>
          <w:sz w:val="22"/>
        </w:rPr>
      </w:pPr>
    </w:p>
    <w:p w14:paraId="5E495CB6" w14:textId="77777777" w:rsidR="00F26090" w:rsidRPr="001D1709" w:rsidRDefault="00F00668" w:rsidP="000A52D6">
      <w:pPr>
        <w:spacing w:after="0" w:line="240" w:lineRule="auto"/>
        <w:ind w:left="0" w:right="-2" w:firstLine="0"/>
        <w:rPr>
          <w:rFonts w:ascii="Arial" w:hAnsi="Arial" w:cs="Arial"/>
          <w:sz w:val="22"/>
        </w:rPr>
      </w:pPr>
      <w:r w:rsidRPr="00547DC1">
        <w:rPr>
          <w:rFonts w:ascii="Arial" w:hAnsi="Arial" w:cs="Arial"/>
          <w:sz w:val="22"/>
        </w:rPr>
        <w:t>L</w:t>
      </w:r>
      <w:r w:rsidR="00595061" w:rsidRPr="00547DC1">
        <w:rPr>
          <w:rFonts w:ascii="Arial" w:hAnsi="Arial" w:cs="Arial"/>
          <w:sz w:val="22"/>
        </w:rPr>
        <w:t xml:space="preserve">orsque le candidat s’appuie sur les capacités d’un opérateur économique, il doit justifier des capacités de cet opérateur et apporter la preuve qu’il en disposera pour l’exécution </w:t>
      </w:r>
      <w:r w:rsidR="00692838" w:rsidRPr="00547DC1">
        <w:rPr>
          <w:rFonts w:ascii="Arial" w:hAnsi="Arial" w:cs="Arial"/>
          <w:sz w:val="22"/>
        </w:rPr>
        <w:t>de l’accord-cadre</w:t>
      </w:r>
      <w:r w:rsidR="00595061" w:rsidRPr="00547DC1">
        <w:rPr>
          <w:rFonts w:ascii="Arial" w:hAnsi="Arial" w:cs="Arial"/>
          <w:sz w:val="22"/>
        </w:rPr>
        <w:t>. Les preuves apportées doivent prendre la</w:t>
      </w:r>
      <w:r w:rsidR="00595061" w:rsidRPr="001D1709">
        <w:rPr>
          <w:rFonts w:ascii="Arial" w:hAnsi="Arial" w:cs="Arial"/>
          <w:sz w:val="22"/>
        </w:rPr>
        <w:t xml:space="preserve"> forme d’un document exprimant une obligation juridiquement contraignante (notamment un contrat, un accord de partenariat, des liens entre société </w:t>
      </w:r>
      <w:r w:rsidR="005C6E28" w:rsidRPr="001D1709">
        <w:rPr>
          <w:rFonts w:ascii="Arial" w:hAnsi="Arial" w:cs="Arial"/>
          <w:sz w:val="22"/>
        </w:rPr>
        <w:t>« mère » et société « fille »).</w:t>
      </w:r>
    </w:p>
    <w:p w14:paraId="78DDFE90" w14:textId="77777777" w:rsidR="00F26090" w:rsidRPr="001D1709" w:rsidRDefault="00F26090" w:rsidP="000A52D6">
      <w:pPr>
        <w:spacing w:after="0" w:line="240" w:lineRule="auto"/>
        <w:ind w:left="0" w:right="-2" w:firstLine="0"/>
        <w:rPr>
          <w:rFonts w:ascii="Arial" w:hAnsi="Arial" w:cs="Arial"/>
          <w:sz w:val="22"/>
        </w:rPr>
      </w:pPr>
    </w:p>
    <w:p w14:paraId="7D3BB18D" w14:textId="31D94FFA" w:rsidR="005C6E28"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Pour justifier des capacités professionnelles, techniques et financières des sociétés nouvellement créées, le RPA pourra évaluer les capacités d’autres opérateurs économiques, quelle que soit la nature juridique des liens existant entre elles et ces opérateurs.</w:t>
      </w:r>
      <w:r w:rsidR="00F429B9" w:rsidRPr="001D1709">
        <w:rPr>
          <w:rFonts w:ascii="Arial" w:hAnsi="Arial" w:cs="Arial"/>
          <w:sz w:val="22"/>
        </w:rPr>
        <w:t xml:space="preserve"> </w:t>
      </w:r>
      <w:r w:rsidR="005C6E28" w:rsidRPr="001D1709">
        <w:rPr>
          <w:rFonts w:ascii="Arial" w:hAnsi="Arial" w:cs="Arial"/>
          <w:sz w:val="22"/>
        </w:rPr>
        <w:t xml:space="preserve">Dans ce cas, les sociétés nouvellement créées justifient les capacités de ces opérateurs et apportent la preuve qu’elles en disposeront pour l’exécution </w:t>
      </w:r>
      <w:r w:rsidR="00692838" w:rsidRPr="001D1709">
        <w:rPr>
          <w:rFonts w:ascii="Arial" w:hAnsi="Arial" w:cs="Arial"/>
          <w:sz w:val="22"/>
        </w:rPr>
        <w:t>de l’accord-cadre</w:t>
      </w:r>
      <w:r w:rsidR="005C6E28" w:rsidRPr="001D1709">
        <w:rPr>
          <w:rFonts w:ascii="Arial" w:hAnsi="Arial" w:cs="Arial"/>
          <w:sz w:val="22"/>
        </w:rPr>
        <w:t xml:space="preserve">. Si elles sont objectivement dans l’impossibilité de produire les renseignements demandés, elles peuvent prouver leurs capacités par tout autre document considéré comme équivalent par le RPA. </w:t>
      </w:r>
    </w:p>
    <w:p w14:paraId="76176F8C" w14:textId="77777777" w:rsidR="00A77182" w:rsidRPr="001D1709" w:rsidRDefault="00A77182" w:rsidP="000A52D6">
      <w:pPr>
        <w:spacing w:after="0" w:line="240" w:lineRule="auto"/>
        <w:ind w:left="0" w:right="-2" w:firstLine="0"/>
        <w:rPr>
          <w:rFonts w:ascii="Arial" w:hAnsi="Arial" w:cs="Arial"/>
          <w:sz w:val="22"/>
        </w:rPr>
      </w:pPr>
    </w:p>
    <w:p w14:paraId="7C1F3B7A" w14:textId="77777777" w:rsidR="005C6E28" w:rsidRPr="001D1709" w:rsidRDefault="005C6E28" w:rsidP="000A52D6">
      <w:pPr>
        <w:spacing w:after="0" w:line="240" w:lineRule="auto"/>
        <w:ind w:left="0" w:right="-2" w:firstLine="0"/>
        <w:rPr>
          <w:rFonts w:ascii="Arial" w:hAnsi="Arial" w:cs="Arial"/>
          <w:sz w:val="22"/>
        </w:rPr>
      </w:pPr>
      <w:r w:rsidRPr="001D1709">
        <w:rPr>
          <w:rFonts w:ascii="Arial" w:hAnsi="Arial" w:cs="Arial"/>
          <w:sz w:val="22"/>
        </w:rPr>
        <w:t xml:space="preserve">De même, si le candidat s’appuie sur les capacités d’un sous-traitant, il doit : </w:t>
      </w:r>
    </w:p>
    <w:p w14:paraId="20C6F280" w14:textId="77777777" w:rsidR="005C6E28" w:rsidRPr="001D1709" w:rsidRDefault="005C6E28" w:rsidP="000A52D6">
      <w:pPr>
        <w:numPr>
          <w:ilvl w:val="0"/>
          <w:numId w:val="5"/>
        </w:numPr>
        <w:suppressAutoHyphens/>
        <w:spacing w:after="0" w:line="240" w:lineRule="auto"/>
        <w:ind w:left="0" w:right="-2" w:firstLine="0"/>
        <w:rPr>
          <w:rFonts w:ascii="Arial" w:hAnsi="Arial" w:cs="Arial"/>
          <w:sz w:val="22"/>
        </w:rPr>
      </w:pPr>
      <w:proofErr w:type="gramStart"/>
      <w:r w:rsidRPr="001D1709">
        <w:rPr>
          <w:rFonts w:ascii="Arial" w:hAnsi="Arial" w:cs="Arial"/>
          <w:sz w:val="22"/>
          <w:lang w:eastAsia="zh-CN"/>
        </w:rPr>
        <w:t>déclarer</w:t>
      </w:r>
      <w:proofErr w:type="gramEnd"/>
      <w:r w:rsidRPr="001D1709">
        <w:rPr>
          <w:rFonts w:ascii="Arial" w:hAnsi="Arial" w:cs="Arial"/>
          <w:sz w:val="22"/>
        </w:rPr>
        <w:t xml:space="preserve"> ce sous-traitant dès le stade de la candidature via le formulaire DC4 ; </w:t>
      </w:r>
    </w:p>
    <w:p w14:paraId="0B51D964" w14:textId="77777777" w:rsidR="005C6E28" w:rsidRPr="001D1709" w:rsidRDefault="005C6E28" w:rsidP="000A52D6">
      <w:pPr>
        <w:numPr>
          <w:ilvl w:val="0"/>
          <w:numId w:val="5"/>
        </w:numPr>
        <w:suppressAutoHyphens/>
        <w:spacing w:after="0" w:line="240" w:lineRule="auto"/>
        <w:ind w:left="0" w:right="-2" w:firstLine="0"/>
        <w:rPr>
          <w:rFonts w:ascii="Arial" w:hAnsi="Arial" w:cs="Arial"/>
          <w:sz w:val="22"/>
        </w:rPr>
      </w:pPr>
      <w:proofErr w:type="gramStart"/>
      <w:r w:rsidRPr="001D1709">
        <w:rPr>
          <w:rFonts w:ascii="Arial" w:hAnsi="Arial" w:cs="Arial"/>
          <w:sz w:val="22"/>
        </w:rPr>
        <w:t>fournir</w:t>
      </w:r>
      <w:proofErr w:type="gramEnd"/>
      <w:r w:rsidRPr="001D1709">
        <w:rPr>
          <w:rFonts w:ascii="Arial" w:hAnsi="Arial" w:cs="Arial"/>
          <w:sz w:val="22"/>
        </w:rPr>
        <w:t xml:space="preserve"> les justificatifs des capacités du sous-traitant ;</w:t>
      </w:r>
    </w:p>
    <w:p w14:paraId="5E0D9057" w14:textId="77777777" w:rsidR="00BA14B0" w:rsidRPr="001D1709" w:rsidRDefault="005C6E28" w:rsidP="000A52D6">
      <w:pPr>
        <w:numPr>
          <w:ilvl w:val="0"/>
          <w:numId w:val="5"/>
        </w:numPr>
        <w:suppressAutoHyphens/>
        <w:spacing w:after="0" w:line="240" w:lineRule="auto"/>
        <w:ind w:left="0" w:right="-2" w:firstLine="0"/>
        <w:rPr>
          <w:rFonts w:ascii="Arial" w:hAnsi="Arial" w:cs="Arial"/>
          <w:sz w:val="22"/>
        </w:rPr>
      </w:pPr>
      <w:proofErr w:type="gramStart"/>
      <w:r w:rsidRPr="001D1709">
        <w:rPr>
          <w:rFonts w:ascii="Arial" w:hAnsi="Arial" w:cs="Arial"/>
          <w:sz w:val="22"/>
          <w:lang w:eastAsia="zh-CN"/>
        </w:rPr>
        <w:t>renseigner</w:t>
      </w:r>
      <w:proofErr w:type="gramEnd"/>
      <w:r w:rsidRPr="001D1709">
        <w:rPr>
          <w:rFonts w:ascii="Arial" w:hAnsi="Arial" w:cs="Arial"/>
          <w:sz w:val="22"/>
        </w:rPr>
        <w:t xml:space="preserve"> dans son formulaire DC2 la rubrique H</w:t>
      </w:r>
      <w:r w:rsidR="00BA14B0" w:rsidRPr="001D1709">
        <w:rPr>
          <w:rFonts w:ascii="Arial" w:hAnsi="Arial" w:cs="Arial"/>
          <w:sz w:val="22"/>
        </w:rPr>
        <w:t> ;</w:t>
      </w:r>
    </w:p>
    <w:p w14:paraId="49675097" w14:textId="77777777" w:rsidR="005C6E28" w:rsidRPr="001D1709" w:rsidRDefault="00BA14B0" w:rsidP="000A52D6">
      <w:pPr>
        <w:numPr>
          <w:ilvl w:val="0"/>
          <w:numId w:val="5"/>
        </w:numPr>
        <w:suppressAutoHyphens/>
        <w:spacing w:after="0" w:line="240" w:lineRule="auto"/>
        <w:ind w:left="0" w:right="-2" w:firstLine="0"/>
        <w:rPr>
          <w:rFonts w:ascii="Arial" w:hAnsi="Arial" w:cs="Arial"/>
          <w:sz w:val="22"/>
        </w:rPr>
      </w:pPr>
      <w:proofErr w:type="gramStart"/>
      <w:r w:rsidRPr="001D1709">
        <w:rPr>
          <w:rFonts w:ascii="Arial" w:hAnsi="Arial" w:cs="Arial"/>
          <w:sz w:val="22"/>
        </w:rPr>
        <w:lastRenderedPageBreak/>
        <w:t>le</w:t>
      </w:r>
      <w:proofErr w:type="gramEnd"/>
      <w:r w:rsidRPr="001D1709">
        <w:rPr>
          <w:rFonts w:ascii="Arial" w:hAnsi="Arial" w:cs="Arial"/>
          <w:sz w:val="22"/>
        </w:rPr>
        <w:t xml:space="preserve"> cas échéant, apporter la preuve, par tout moyen approprié, que chacun des opérateurs mettra à sa disposition les moyens nécessaires pendant toute la durée d’exécution de l’accord-cadre.</w:t>
      </w:r>
      <w:r w:rsidR="005C6E28" w:rsidRPr="001D1709">
        <w:rPr>
          <w:rFonts w:ascii="Arial" w:hAnsi="Arial" w:cs="Arial"/>
          <w:sz w:val="22"/>
        </w:rPr>
        <w:t xml:space="preserve"> </w:t>
      </w:r>
    </w:p>
    <w:p w14:paraId="1B8B9BC8" w14:textId="77777777" w:rsidR="005C6E28" w:rsidRPr="001D1709" w:rsidRDefault="005C6E28" w:rsidP="000A52D6">
      <w:pPr>
        <w:spacing w:after="0" w:line="240" w:lineRule="auto"/>
        <w:ind w:left="0" w:right="-2" w:firstLine="0"/>
        <w:rPr>
          <w:rFonts w:ascii="Arial" w:hAnsi="Arial" w:cs="Arial"/>
          <w:sz w:val="22"/>
        </w:rPr>
      </w:pPr>
    </w:p>
    <w:p w14:paraId="55E402D9" w14:textId="2CB45376" w:rsidR="007E0021" w:rsidRPr="001D1709" w:rsidRDefault="00595061" w:rsidP="000A52D6">
      <w:pPr>
        <w:spacing w:after="0" w:line="240" w:lineRule="auto"/>
        <w:ind w:left="0" w:right="-2" w:firstLine="0"/>
        <w:jc w:val="left"/>
        <w:rPr>
          <w:rFonts w:ascii="Arial" w:hAnsi="Arial" w:cs="Arial"/>
          <w:sz w:val="22"/>
        </w:rPr>
      </w:pPr>
      <w:r w:rsidRPr="5193355C">
        <w:rPr>
          <w:rFonts w:ascii="Arial" w:hAnsi="Arial" w:cs="Arial"/>
          <w:b/>
          <w:sz w:val="22"/>
          <w:u w:val="single"/>
        </w:rPr>
        <w:t>Important</w:t>
      </w:r>
      <w:r w:rsidRPr="001D1709">
        <w:rPr>
          <w:rFonts w:ascii="Arial" w:hAnsi="Arial" w:cs="Arial"/>
          <w:sz w:val="22"/>
        </w:rPr>
        <w:t xml:space="preserve"> </w:t>
      </w:r>
    </w:p>
    <w:p w14:paraId="6060AD55" w14:textId="2E53B31A" w:rsidR="00C44334" w:rsidRDefault="00595061" w:rsidP="00D12FB7">
      <w:pPr>
        <w:spacing w:after="0" w:line="240" w:lineRule="auto"/>
        <w:ind w:left="0" w:right="-2" w:firstLine="0"/>
        <w:rPr>
          <w:rFonts w:ascii="Arial" w:hAnsi="Arial" w:cs="Arial"/>
          <w:sz w:val="22"/>
        </w:rPr>
      </w:pPr>
      <w:r w:rsidRPr="5193355C">
        <w:rPr>
          <w:rFonts w:ascii="Arial" w:hAnsi="Arial" w:cs="Arial"/>
          <w:sz w:val="22"/>
        </w:rPr>
        <w:t xml:space="preserve">Les documents de la candidature sont fournis non seulement pour le candidat mais aussi ses éventuels </w:t>
      </w:r>
      <w:proofErr w:type="spellStart"/>
      <w:r w:rsidRPr="5193355C">
        <w:rPr>
          <w:rFonts w:ascii="Arial" w:hAnsi="Arial" w:cs="Arial"/>
          <w:sz w:val="22"/>
        </w:rPr>
        <w:t>co</w:t>
      </w:r>
      <w:r w:rsidR="00E21B4A" w:rsidRPr="5193355C">
        <w:rPr>
          <w:rFonts w:ascii="Arial" w:hAnsi="Arial" w:cs="Arial"/>
          <w:sz w:val="22"/>
        </w:rPr>
        <w:t>-</w:t>
      </w:r>
      <w:r w:rsidRPr="5193355C">
        <w:rPr>
          <w:rFonts w:ascii="Arial" w:hAnsi="Arial" w:cs="Arial"/>
          <w:sz w:val="22"/>
        </w:rPr>
        <w:t>traitants</w:t>
      </w:r>
      <w:proofErr w:type="spellEnd"/>
      <w:r w:rsidRPr="5193355C">
        <w:rPr>
          <w:rFonts w:ascii="Arial" w:hAnsi="Arial" w:cs="Arial"/>
          <w:sz w:val="22"/>
        </w:rPr>
        <w:t xml:space="preserve"> et sous-traitants (pour les sous-traitants, l</w:t>
      </w:r>
      <w:r w:rsidR="00E21B4A" w:rsidRPr="5193355C">
        <w:rPr>
          <w:rFonts w:ascii="Arial" w:hAnsi="Arial" w:cs="Arial"/>
          <w:sz w:val="22"/>
        </w:rPr>
        <w:t>a</w:t>
      </w:r>
      <w:r w:rsidRPr="5193355C">
        <w:rPr>
          <w:rFonts w:ascii="Arial" w:hAnsi="Arial" w:cs="Arial"/>
          <w:sz w:val="22"/>
        </w:rPr>
        <w:t xml:space="preserve"> DC1 n’est pas à fournir). Il est rappelé que la composition d’un groupement (</w:t>
      </w:r>
      <w:proofErr w:type="spellStart"/>
      <w:r w:rsidRPr="5193355C">
        <w:rPr>
          <w:rFonts w:ascii="Arial" w:hAnsi="Arial" w:cs="Arial"/>
          <w:sz w:val="22"/>
        </w:rPr>
        <w:t>co</w:t>
      </w:r>
      <w:r w:rsidR="00E21B4A" w:rsidRPr="5193355C">
        <w:rPr>
          <w:rFonts w:ascii="Arial" w:hAnsi="Arial" w:cs="Arial"/>
          <w:sz w:val="22"/>
        </w:rPr>
        <w:t>-</w:t>
      </w:r>
      <w:r w:rsidRPr="5193355C">
        <w:rPr>
          <w:rFonts w:ascii="Arial" w:hAnsi="Arial" w:cs="Arial"/>
          <w:sz w:val="22"/>
        </w:rPr>
        <w:t>traitance</w:t>
      </w:r>
      <w:proofErr w:type="spellEnd"/>
      <w:r w:rsidRPr="5193355C">
        <w:rPr>
          <w:rFonts w:ascii="Arial" w:hAnsi="Arial" w:cs="Arial"/>
          <w:sz w:val="22"/>
        </w:rPr>
        <w:t>)</w:t>
      </w:r>
      <w:r w:rsidR="00C44334" w:rsidRPr="5193355C">
        <w:rPr>
          <w:rFonts w:ascii="Arial" w:hAnsi="Arial" w:cs="Arial"/>
          <w:sz w:val="22"/>
        </w:rPr>
        <w:t xml:space="preserve"> pourra être modifiée entre la remise des candidatures et le terme de la négociation. De même, il sera possible d'en constituer des nouveaux pendant cette période.</w:t>
      </w:r>
    </w:p>
    <w:p w14:paraId="7CEF6F4E" w14:textId="77777777" w:rsidR="007E0021" w:rsidRPr="001D1709" w:rsidRDefault="007E0021" w:rsidP="000A52D6">
      <w:pPr>
        <w:spacing w:after="0" w:line="240" w:lineRule="auto"/>
        <w:ind w:left="0" w:right="-2" w:firstLine="0"/>
        <w:rPr>
          <w:rFonts w:ascii="Arial" w:hAnsi="Arial" w:cs="Arial"/>
          <w:sz w:val="22"/>
        </w:rPr>
      </w:pPr>
    </w:p>
    <w:p w14:paraId="4975AA89" w14:textId="1C45DCCF" w:rsidR="007E0021" w:rsidRPr="00936CBE" w:rsidRDefault="00AB1354" w:rsidP="000A52D6">
      <w:pPr>
        <w:pStyle w:val="Titre3"/>
        <w:spacing w:after="0" w:line="240" w:lineRule="auto"/>
        <w:ind w:left="0" w:right="-2" w:firstLine="0"/>
        <w:rPr>
          <w:rFonts w:ascii="Arial" w:hAnsi="Arial" w:cs="Arial"/>
          <w:sz w:val="24"/>
          <w:szCs w:val="24"/>
        </w:rPr>
      </w:pPr>
      <w:bookmarkStart w:id="67" w:name="_Toc204765944"/>
      <w:r>
        <w:rPr>
          <w:rFonts w:ascii="Arial" w:hAnsi="Arial" w:cs="Arial"/>
          <w:sz w:val="24"/>
          <w:szCs w:val="24"/>
        </w:rPr>
        <w:t>5</w:t>
      </w:r>
      <w:r w:rsidR="00595061" w:rsidRPr="00936CBE">
        <w:rPr>
          <w:rFonts w:ascii="Arial" w:hAnsi="Arial" w:cs="Arial"/>
          <w:sz w:val="24"/>
          <w:szCs w:val="24"/>
        </w:rPr>
        <w:t>.2 Composition de la candidature</w:t>
      </w:r>
      <w:bookmarkEnd w:id="67"/>
    </w:p>
    <w:p w14:paraId="32C64FB6" w14:textId="77777777" w:rsidR="00AB1354" w:rsidRPr="00547DC1" w:rsidRDefault="00595061" w:rsidP="000A52D6">
      <w:pPr>
        <w:spacing w:after="0" w:line="240" w:lineRule="auto"/>
        <w:ind w:left="0" w:right="-2" w:firstLine="0"/>
        <w:jc w:val="left"/>
        <w:rPr>
          <w:rFonts w:ascii="Arial" w:hAnsi="Arial" w:cs="Arial"/>
          <w:sz w:val="22"/>
        </w:rPr>
      </w:pPr>
      <w:r w:rsidRPr="00547DC1">
        <w:rPr>
          <w:rFonts w:ascii="Arial" w:hAnsi="Arial" w:cs="Arial"/>
          <w:sz w:val="22"/>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6237"/>
      </w:tblGrid>
      <w:tr w:rsidR="00AB1354" w:rsidRPr="00AB1354" w14:paraId="14A41F6D" w14:textId="77777777" w:rsidTr="000F61A9">
        <w:trPr>
          <w:trHeight w:val="544"/>
        </w:trPr>
        <w:tc>
          <w:tcPr>
            <w:tcW w:w="4248" w:type="dxa"/>
            <w:shd w:val="clear" w:color="auto" w:fill="D9D9D9" w:themeFill="background1" w:themeFillShade="D9"/>
            <w:vAlign w:val="center"/>
          </w:tcPr>
          <w:p w14:paraId="7CECD7AC" w14:textId="77777777" w:rsidR="00AB1354" w:rsidRPr="00AB1354" w:rsidRDefault="00AB1354" w:rsidP="000A52D6">
            <w:pPr>
              <w:spacing w:after="0" w:line="240" w:lineRule="auto"/>
              <w:ind w:left="0" w:right="-2" w:firstLine="0"/>
              <w:jc w:val="center"/>
              <w:rPr>
                <w:rFonts w:ascii="Arial" w:hAnsi="Arial" w:cs="Arial"/>
                <w:b/>
                <w:sz w:val="22"/>
              </w:rPr>
            </w:pPr>
            <w:r w:rsidRPr="00AB1354">
              <w:rPr>
                <w:rFonts w:ascii="Arial" w:hAnsi="Arial" w:cs="Arial"/>
                <w:b/>
                <w:sz w:val="22"/>
              </w:rPr>
              <w:t>LISTE</w:t>
            </w:r>
          </w:p>
        </w:tc>
        <w:tc>
          <w:tcPr>
            <w:tcW w:w="6237" w:type="dxa"/>
            <w:shd w:val="clear" w:color="auto" w:fill="D9D9D9" w:themeFill="background1" w:themeFillShade="D9"/>
            <w:vAlign w:val="center"/>
          </w:tcPr>
          <w:p w14:paraId="251AEA88" w14:textId="77777777" w:rsidR="00AB1354" w:rsidRPr="00AB1354" w:rsidRDefault="00AB1354" w:rsidP="000A52D6">
            <w:pPr>
              <w:spacing w:after="0" w:line="240" w:lineRule="auto"/>
              <w:ind w:left="0" w:right="-2" w:firstLine="0"/>
              <w:jc w:val="center"/>
              <w:rPr>
                <w:rFonts w:ascii="Arial" w:hAnsi="Arial" w:cs="Arial"/>
                <w:b/>
                <w:sz w:val="22"/>
              </w:rPr>
            </w:pPr>
            <w:r w:rsidRPr="00AB1354">
              <w:rPr>
                <w:rFonts w:ascii="Arial" w:hAnsi="Arial" w:cs="Arial"/>
                <w:b/>
                <w:sz w:val="22"/>
              </w:rPr>
              <w:t>OBSERVATIONS</w:t>
            </w:r>
          </w:p>
        </w:tc>
      </w:tr>
      <w:tr w:rsidR="00AB1354" w:rsidRPr="00AB1354" w14:paraId="5064C633" w14:textId="77777777" w:rsidTr="000F61A9">
        <w:trPr>
          <w:cantSplit/>
          <w:trHeight w:val="1211"/>
        </w:trPr>
        <w:tc>
          <w:tcPr>
            <w:tcW w:w="4248" w:type="dxa"/>
            <w:shd w:val="clear" w:color="auto" w:fill="auto"/>
            <w:vAlign w:val="center"/>
          </w:tcPr>
          <w:p w14:paraId="77565F07" w14:textId="0F51475F" w:rsidR="00AB1354" w:rsidRPr="00AB1354" w:rsidRDefault="00AB1354" w:rsidP="00D12FB7">
            <w:pPr>
              <w:spacing w:after="0" w:line="240" w:lineRule="auto"/>
              <w:ind w:left="0" w:right="-2" w:firstLine="0"/>
              <w:rPr>
                <w:rFonts w:ascii="Arial" w:hAnsi="Arial" w:cs="Arial"/>
                <w:sz w:val="22"/>
              </w:rPr>
            </w:pPr>
            <w:r w:rsidRPr="00AB1354">
              <w:rPr>
                <w:rFonts w:ascii="Arial" w:hAnsi="Arial" w:cs="Arial"/>
                <w:sz w:val="22"/>
              </w:rPr>
              <w:t xml:space="preserve">Lettre de candidature </w:t>
            </w:r>
            <w:r w:rsidR="00F35A4C">
              <w:rPr>
                <w:rFonts w:ascii="Arial" w:hAnsi="Arial" w:cs="Arial"/>
                <w:sz w:val="22"/>
              </w:rPr>
              <w:t xml:space="preserve">avec </w:t>
            </w:r>
            <w:r w:rsidRPr="00AB1354">
              <w:rPr>
                <w:rFonts w:ascii="Arial" w:hAnsi="Arial" w:cs="Arial"/>
                <w:sz w:val="22"/>
              </w:rPr>
              <w:t xml:space="preserve">désignation </w:t>
            </w:r>
            <w:r w:rsidR="00F35A4C">
              <w:rPr>
                <w:rFonts w:ascii="Arial" w:hAnsi="Arial" w:cs="Arial"/>
                <w:sz w:val="22"/>
              </w:rPr>
              <w:t xml:space="preserve">le cas échéant </w:t>
            </w:r>
            <w:r w:rsidRPr="00AB1354">
              <w:rPr>
                <w:rFonts w:ascii="Arial" w:hAnsi="Arial" w:cs="Arial"/>
                <w:sz w:val="22"/>
              </w:rPr>
              <w:t xml:space="preserve">du mandataire par ses </w:t>
            </w:r>
            <w:proofErr w:type="spellStart"/>
            <w:r w:rsidRPr="00AB1354">
              <w:rPr>
                <w:rFonts w:ascii="Arial" w:hAnsi="Arial" w:cs="Arial"/>
                <w:sz w:val="22"/>
              </w:rPr>
              <w:t>co-traitants</w:t>
            </w:r>
            <w:proofErr w:type="spellEnd"/>
            <w:r w:rsidRPr="00AB1354">
              <w:rPr>
                <w:rFonts w:ascii="Arial" w:hAnsi="Arial" w:cs="Arial"/>
                <w:sz w:val="22"/>
              </w:rPr>
              <w:t xml:space="preserve"> (DC1).</w:t>
            </w:r>
          </w:p>
          <w:p w14:paraId="478885DB" w14:textId="77777777" w:rsidR="00AB1354" w:rsidRPr="00AB1354" w:rsidRDefault="00AB1354" w:rsidP="00D12FB7">
            <w:pPr>
              <w:spacing w:after="0" w:line="240" w:lineRule="auto"/>
              <w:ind w:left="0" w:right="-2" w:firstLine="0"/>
              <w:rPr>
                <w:rFonts w:ascii="Arial" w:hAnsi="Arial" w:cs="Arial"/>
                <w:sz w:val="22"/>
              </w:rPr>
            </w:pPr>
            <w:r w:rsidRPr="00AB1354">
              <w:rPr>
                <w:rFonts w:ascii="Arial" w:hAnsi="Arial" w:cs="Arial"/>
                <w:sz w:val="22"/>
              </w:rPr>
              <w:t>Téléchargeable sur :</w:t>
            </w:r>
          </w:p>
          <w:p w14:paraId="5B83F534" w14:textId="77777777" w:rsidR="00AB1354" w:rsidRPr="00AB1354" w:rsidRDefault="00147BA2" w:rsidP="00D12FB7">
            <w:pPr>
              <w:spacing w:after="0" w:line="240" w:lineRule="auto"/>
              <w:ind w:left="0" w:right="-2" w:firstLine="0"/>
              <w:rPr>
                <w:rFonts w:ascii="Arial" w:hAnsi="Arial" w:cs="Arial"/>
                <w:sz w:val="22"/>
              </w:rPr>
            </w:pPr>
            <w:hyperlink r:id="rId20" w:history="1">
              <w:r w:rsidR="00AB1354" w:rsidRPr="00AB1354">
                <w:rPr>
                  <w:rStyle w:val="Lienhypertexte"/>
                  <w:rFonts w:ascii="Arial" w:hAnsi="Arial" w:cs="Arial"/>
                  <w:sz w:val="22"/>
                </w:rPr>
                <w:t>https://www.economie.gouv.fr/daj/formulaires-declaration-du-candidat</w:t>
              </w:r>
            </w:hyperlink>
          </w:p>
        </w:tc>
        <w:tc>
          <w:tcPr>
            <w:tcW w:w="6237" w:type="dxa"/>
            <w:shd w:val="clear" w:color="auto" w:fill="auto"/>
            <w:vAlign w:val="center"/>
          </w:tcPr>
          <w:p w14:paraId="157F5176" w14:textId="3C0B9131" w:rsidR="00AB1354" w:rsidRPr="00AB1354" w:rsidRDefault="00AB1354" w:rsidP="00D12FB7">
            <w:pPr>
              <w:spacing w:after="0" w:line="240" w:lineRule="auto"/>
              <w:ind w:left="0" w:right="-2" w:firstLine="0"/>
              <w:rPr>
                <w:rFonts w:ascii="Arial" w:hAnsi="Arial" w:cs="Arial"/>
                <w:sz w:val="22"/>
              </w:rPr>
            </w:pPr>
            <w:r w:rsidRPr="00AB1354">
              <w:rPr>
                <w:rFonts w:ascii="Arial" w:hAnsi="Arial" w:cs="Arial"/>
                <w:sz w:val="22"/>
              </w:rPr>
              <w:t>Document dûment rempli par le candidat se présentant seul ou, en cas de candidature groupée, par l’ensemble des membres du groupement</w:t>
            </w:r>
          </w:p>
        </w:tc>
      </w:tr>
      <w:tr w:rsidR="00AB1354" w:rsidRPr="00AB1354" w14:paraId="00675A87" w14:textId="77777777" w:rsidTr="000F61A9">
        <w:trPr>
          <w:trHeight w:val="1412"/>
        </w:trPr>
        <w:tc>
          <w:tcPr>
            <w:tcW w:w="4248" w:type="dxa"/>
            <w:shd w:val="clear" w:color="auto" w:fill="auto"/>
            <w:vAlign w:val="center"/>
          </w:tcPr>
          <w:p w14:paraId="4514846B" w14:textId="77777777" w:rsidR="00AB1354" w:rsidRPr="00AB1354" w:rsidRDefault="00AB1354" w:rsidP="00D12FB7">
            <w:pPr>
              <w:spacing w:after="0" w:line="240" w:lineRule="auto"/>
              <w:ind w:left="0" w:right="-2" w:firstLine="0"/>
              <w:rPr>
                <w:rFonts w:ascii="Arial" w:hAnsi="Arial" w:cs="Arial"/>
                <w:sz w:val="22"/>
              </w:rPr>
            </w:pPr>
            <w:r w:rsidRPr="00AB1354">
              <w:rPr>
                <w:rFonts w:ascii="Arial" w:hAnsi="Arial" w:cs="Arial"/>
                <w:sz w:val="22"/>
              </w:rPr>
              <w:t>Déclaration de candidature individuelle ou du membre du groupement (DC2).                                         Téléchargeable sur :</w:t>
            </w:r>
          </w:p>
          <w:p w14:paraId="3F28DA4F" w14:textId="77777777" w:rsidR="00AB1354" w:rsidRPr="00AB1354" w:rsidRDefault="00147BA2" w:rsidP="00D12FB7">
            <w:pPr>
              <w:spacing w:after="0" w:line="240" w:lineRule="auto"/>
              <w:ind w:left="0" w:right="-2" w:firstLine="0"/>
              <w:rPr>
                <w:rFonts w:ascii="Arial" w:hAnsi="Arial" w:cs="Arial"/>
                <w:sz w:val="22"/>
                <w:u w:val="single"/>
              </w:rPr>
            </w:pPr>
            <w:hyperlink r:id="rId21" w:history="1">
              <w:r w:rsidR="00AB1354" w:rsidRPr="00AB1354">
                <w:rPr>
                  <w:rStyle w:val="Lienhypertexte"/>
                  <w:rFonts w:ascii="Arial" w:hAnsi="Arial" w:cs="Arial"/>
                  <w:sz w:val="22"/>
                </w:rPr>
                <w:t>https://www.economie.gouv.fr/daj/formulaires-declaration-du-candidat</w:t>
              </w:r>
            </w:hyperlink>
          </w:p>
        </w:tc>
        <w:tc>
          <w:tcPr>
            <w:tcW w:w="6237" w:type="dxa"/>
            <w:vAlign w:val="center"/>
          </w:tcPr>
          <w:p w14:paraId="1D4BCF95" w14:textId="6DD722DF" w:rsidR="00AB1354" w:rsidRPr="00AB1354" w:rsidRDefault="00AB1354" w:rsidP="00D12FB7">
            <w:pPr>
              <w:spacing w:after="0" w:line="240" w:lineRule="auto"/>
              <w:ind w:left="0" w:right="-2" w:firstLine="0"/>
              <w:rPr>
                <w:rFonts w:ascii="Arial" w:hAnsi="Arial" w:cs="Arial"/>
                <w:sz w:val="22"/>
              </w:rPr>
            </w:pPr>
            <w:r w:rsidRPr="4692915B">
              <w:rPr>
                <w:rFonts w:ascii="Arial" w:hAnsi="Arial" w:cs="Arial"/>
                <w:sz w:val="22"/>
              </w:rPr>
              <w:t xml:space="preserve">Document dûment rempli par le candidat se présentant seul ou, en cas de candidature groupée, un imprimé DC2 rempli </w:t>
            </w:r>
            <w:r w:rsidRPr="4692915B">
              <w:rPr>
                <w:rFonts w:ascii="Arial" w:hAnsi="Arial" w:cs="Arial"/>
                <w:b/>
                <w:bCs/>
                <w:sz w:val="22"/>
                <w:u w:val="single"/>
              </w:rPr>
              <w:t>par chaque membre du groupement</w:t>
            </w:r>
            <w:r w:rsidRPr="4692915B">
              <w:rPr>
                <w:rFonts w:ascii="Arial" w:hAnsi="Arial" w:cs="Arial"/>
                <w:sz w:val="22"/>
                <w:u w:val="single"/>
              </w:rPr>
              <w:t xml:space="preserve">, </w:t>
            </w:r>
            <w:r w:rsidRPr="4692915B">
              <w:rPr>
                <w:rFonts w:ascii="Arial" w:hAnsi="Arial" w:cs="Arial"/>
                <w:b/>
                <w:bCs/>
                <w:sz w:val="22"/>
                <w:u w:val="single"/>
              </w:rPr>
              <w:t>en</w:t>
            </w:r>
            <w:r w:rsidRPr="5193355C">
              <w:rPr>
                <w:rFonts w:ascii="Arial" w:hAnsi="Arial" w:cs="Arial"/>
                <w:b/>
                <w:sz w:val="22"/>
                <w:u w:val="single"/>
              </w:rPr>
              <w:t xml:space="preserve"> prenant soin de renseigner </w:t>
            </w:r>
            <w:r w:rsidRPr="00836956">
              <w:rPr>
                <w:rFonts w:ascii="Arial" w:hAnsi="Arial" w:cs="Arial"/>
                <w:b/>
                <w:bCs/>
                <w:sz w:val="22"/>
                <w:u w:val="single"/>
              </w:rPr>
              <w:t>la totalité</w:t>
            </w:r>
            <w:r w:rsidRPr="5193355C">
              <w:rPr>
                <w:rFonts w:ascii="Arial" w:hAnsi="Arial" w:cs="Arial"/>
                <w:b/>
                <w:sz w:val="22"/>
                <w:u w:val="single"/>
              </w:rPr>
              <w:t xml:space="preserve"> des rubriques</w:t>
            </w:r>
            <w:r w:rsidRPr="4692915B">
              <w:rPr>
                <w:rFonts w:ascii="Arial" w:hAnsi="Arial" w:cs="Arial"/>
                <w:sz w:val="22"/>
              </w:rPr>
              <w:t xml:space="preserve"> </w:t>
            </w:r>
          </w:p>
        </w:tc>
      </w:tr>
      <w:tr w:rsidR="00AB1354" w:rsidRPr="00AB1354" w14:paraId="1DDFF76C" w14:textId="77777777" w:rsidTr="000F61A9">
        <w:trPr>
          <w:trHeight w:val="978"/>
        </w:trPr>
        <w:tc>
          <w:tcPr>
            <w:tcW w:w="4248" w:type="dxa"/>
            <w:shd w:val="clear" w:color="auto" w:fill="auto"/>
            <w:vAlign w:val="center"/>
          </w:tcPr>
          <w:p w14:paraId="1808A6E4" w14:textId="77777777" w:rsidR="00AB1354" w:rsidRPr="00AB1354" w:rsidRDefault="00AB1354" w:rsidP="00D12FB7">
            <w:pPr>
              <w:spacing w:after="0" w:line="240" w:lineRule="auto"/>
              <w:ind w:left="0" w:right="-2" w:firstLine="0"/>
              <w:rPr>
                <w:rFonts w:ascii="Arial" w:hAnsi="Arial" w:cs="Arial"/>
                <w:sz w:val="22"/>
              </w:rPr>
            </w:pPr>
            <w:r w:rsidRPr="00AB1354">
              <w:rPr>
                <w:rFonts w:ascii="Arial" w:hAnsi="Arial" w:cs="Arial"/>
                <w:sz w:val="22"/>
              </w:rPr>
              <w:t>Déclaration de sous-traitance (DC4).</w:t>
            </w:r>
          </w:p>
          <w:p w14:paraId="1EF73500" w14:textId="77777777" w:rsidR="00AB1354" w:rsidRPr="00AB1354" w:rsidRDefault="00AB1354" w:rsidP="00D12FB7">
            <w:pPr>
              <w:spacing w:after="0" w:line="240" w:lineRule="auto"/>
              <w:ind w:left="0" w:right="-2" w:firstLine="0"/>
              <w:rPr>
                <w:rFonts w:ascii="Arial" w:hAnsi="Arial" w:cs="Arial"/>
                <w:sz w:val="22"/>
              </w:rPr>
            </w:pPr>
            <w:r w:rsidRPr="00AB1354">
              <w:rPr>
                <w:rFonts w:ascii="Arial" w:hAnsi="Arial" w:cs="Arial"/>
                <w:sz w:val="22"/>
              </w:rPr>
              <w:t>Téléchargeable sur :</w:t>
            </w:r>
          </w:p>
          <w:p w14:paraId="0CB8FD60" w14:textId="3D206061" w:rsidR="00AB1354" w:rsidRPr="00AB1354" w:rsidRDefault="00147BA2" w:rsidP="00D12FB7">
            <w:pPr>
              <w:spacing w:after="0" w:line="240" w:lineRule="auto"/>
              <w:ind w:left="0" w:right="-2" w:firstLine="0"/>
              <w:rPr>
                <w:rFonts w:ascii="Arial" w:hAnsi="Arial" w:cs="Arial"/>
                <w:sz w:val="22"/>
              </w:rPr>
            </w:pPr>
            <w:hyperlink r:id="rId22" w:history="1">
              <w:r w:rsidR="00AB1354" w:rsidRPr="00AB1354">
                <w:rPr>
                  <w:rStyle w:val="Lienhypertexte"/>
                  <w:rFonts w:ascii="Arial" w:hAnsi="Arial" w:cs="Arial"/>
                  <w:sz w:val="22"/>
                </w:rPr>
                <w:t>https://www.economie.gouv.fr/daj/formulaires-declaration-du-candidat</w:t>
              </w:r>
            </w:hyperlink>
          </w:p>
        </w:tc>
        <w:tc>
          <w:tcPr>
            <w:tcW w:w="6237" w:type="dxa"/>
            <w:shd w:val="clear" w:color="auto" w:fill="auto"/>
            <w:vAlign w:val="center"/>
          </w:tcPr>
          <w:p w14:paraId="508F2089" w14:textId="20DD1DFE" w:rsidR="00AB1354" w:rsidRPr="00AB1354" w:rsidRDefault="00AB1354" w:rsidP="000A52D6">
            <w:pPr>
              <w:spacing w:after="0" w:line="240" w:lineRule="auto"/>
              <w:ind w:left="0" w:right="-2" w:firstLine="0"/>
              <w:jc w:val="left"/>
              <w:rPr>
                <w:rFonts w:ascii="Arial" w:hAnsi="Arial" w:cs="Arial"/>
                <w:b/>
                <w:sz w:val="22"/>
              </w:rPr>
            </w:pPr>
            <w:r w:rsidRPr="00AB1354">
              <w:rPr>
                <w:rFonts w:ascii="Arial" w:hAnsi="Arial" w:cs="Arial"/>
                <w:sz w:val="22"/>
              </w:rPr>
              <w:t>Le cas échéant, document dûment rempli par le sous-traitant</w:t>
            </w:r>
            <w:r>
              <w:rPr>
                <w:rFonts w:ascii="Arial" w:hAnsi="Arial" w:cs="Arial"/>
                <w:sz w:val="22"/>
              </w:rPr>
              <w:t>.</w:t>
            </w:r>
          </w:p>
        </w:tc>
      </w:tr>
      <w:tr w:rsidR="00AB1354" w:rsidRPr="00AB1354" w14:paraId="5B07DB79" w14:textId="77777777" w:rsidTr="000F61A9">
        <w:trPr>
          <w:trHeight w:val="1693"/>
        </w:trPr>
        <w:tc>
          <w:tcPr>
            <w:tcW w:w="4248" w:type="dxa"/>
            <w:shd w:val="clear" w:color="auto" w:fill="auto"/>
            <w:vAlign w:val="center"/>
          </w:tcPr>
          <w:p w14:paraId="40E8F8E0" w14:textId="77777777" w:rsidR="00AB1354" w:rsidRPr="00AB1354" w:rsidRDefault="00AB1354" w:rsidP="00D12FB7">
            <w:pPr>
              <w:spacing w:after="0" w:line="240" w:lineRule="auto"/>
              <w:ind w:left="0" w:right="-2" w:firstLine="0"/>
              <w:rPr>
                <w:rFonts w:ascii="Arial" w:hAnsi="Arial" w:cs="Arial"/>
                <w:sz w:val="22"/>
              </w:rPr>
            </w:pPr>
            <w:r w:rsidRPr="00AB1354">
              <w:rPr>
                <w:rFonts w:ascii="Arial" w:hAnsi="Arial" w:cs="Arial"/>
                <w:sz w:val="22"/>
              </w:rPr>
              <w:t>Délégations de pouvoir des personnes habilitées à engager le candidat</w:t>
            </w:r>
          </w:p>
        </w:tc>
        <w:tc>
          <w:tcPr>
            <w:tcW w:w="6237" w:type="dxa"/>
            <w:shd w:val="clear" w:color="auto" w:fill="auto"/>
            <w:vAlign w:val="center"/>
          </w:tcPr>
          <w:p w14:paraId="44A07727" w14:textId="77777777" w:rsidR="00AB1354" w:rsidRPr="00AB1354" w:rsidRDefault="00AB1354" w:rsidP="00D12FB7">
            <w:pPr>
              <w:spacing w:after="0" w:line="240" w:lineRule="auto"/>
              <w:ind w:left="0" w:right="-2" w:firstLine="0"/>
              <w:rPr>
                <w:rFonts w:ascii="Arial" w:hAnsi="Arial" w:cs="Arial"/>
                <w:sz w:val="22"/>
              </w:rPr>
            </w:pPr>
            <w:r w:rsidRPr="00AB1354">
              <w:rPr>
                <w:rFonts w:ascii="Arial" w:hAnsi="Arial" w:cs="Arial"/>
                <w:sz w:val="22"/>
              </w:rPr>
              <w:t>Fournir obligatoirement les documents prouvant que le signataire du dossier (celui détenant le certificat électronique ayant permis de signer électroniquement) dispose des pouvoirs lui permettant d’engager la société au stade de la candidature.</w:t>
            </w:r>
          </w:p>
        </w:tc>
      </w:tr>
      <w:tr w:rsidR="00AB1354" w:rsidRPr="00AB1354" w14:paraId="3B631D31" w14:textId="77777777" w:rsidTr="000F61A9">
        <w:trPr>
          <w:trHeight w:val="700"/>
        </w:trPr>
        <w:tc>
          <w:tcPr>
            <w:tcW w:w="4248" w:type="dxa"/>
            <w:shd w:val="clear" w:color="auto" w:fill="auto"/>
            <w:vAlign w:val="center"/>
          </w:tcPr>
          <w:p w14:paraId="577B95A9" w14:textId="77777777" w:rsidR="00AB1354" w:rsidRPr="00AB1354" w:rsidRDefault="00AB1354" w:rsidP="00D12FB7">
            <w:pPr>
              <w:spacing w:after="0" w:line="240" w:lineRule="auto"/>
              <w:ind w:left="0" w:right="-2" w:firstLine="0"/>
              <w:rPr>
                <w:rFonts w:ascii="Arial" w:hAnsi="Arial" w:cs="Arial"/>
                <w:sz w:val="22"/>
              </w:rPr>
            </w:pPr>
            <w:r w:rsidRPr="00AB1354">
              <w:rPr>
                <w:rFonts w:ascii="Arial" w:hAnsi="Arial" w:cs="Arial"/>
                <w:sz w:val="22"/>
              </w:rPr>
              <w:t>Copie du ou des jugements prononcés</w:t>
            </w:r>
          </w:p>
        </w:tc>
        <w:tc>
          <w:tcPr>
            <w:tcW w:w="6237" w:type="dxa"/>
            <w:shd w:val="clear" w:color="auto" w:fill="auto"/>
            <w:vAlign w:val="center"/>
          </w:tcPr>
          <w:p w14:paraId="3B295308" w14:textId="77777777" w:rsidR="00AB1354" w:rsidRPr="00AB1354" w:rsidRDefault="00AB1354" w:rsidP="000A52D6">
            <w:pPr>
              <w:spacing w:after="0" w:line="240" w:lineRule="auto"/>
              <w:ind w:left="0" w:right="-2" w:firstLine="0"/>
              <w:jc w:val="left"/>
              <w:rPr>
                <w:rFonts w:ascii="Arial" w:hAnsi="Arial" w:cs="Arial"/>
                <w:sz w:val="22"/>
              </w:rPr>
            </w:pPr>
            <w:r w:rsidRPr="00AB1354">
              <w:rPr>
                <w:rFonts w:ascii="Arial" w:hAnsi="Arial" w:cs="Arial"/>
                <w:sz w:val="22"/>
              </w:rPr>
              <w:t>Cas où le soumissionnaire est en redressement judiciaire.</w:t>
            </w:r>
          </w:p>
        </w:tc>
      </w:tr>
      <w:tr w:rsidR="00AB1354" w:rsidRPr="00AB1354" w14:paraId="6B1CF170" w14:textId="77777777" w:rsidTr="000F61A9">
        <w:trPr>
          <w:trHeight w:val="980"/>
        </w:trPr>
        <w:tc>
          <w:tcPr>
            <w:tcW w:w="4248" w:type="dxa"/>
            <w:shd w:val="clear" w:color="auto" w:fill="auto"/>
          </w:tcPr>
          <w:p w14:paraId="6463BEFC" w14:textId="77777777" w:rsidR="00AB1354" w:rsidRPr="00AB1354" w:rsidRDefault="00AB1354" w:rsidP="000A52D6">
            <w:pPr>
              <w:spacing w:after="0" w:line="240" w:lineRule="auto"/>
              <w:ind w:left="0" w:right="-2" w:firstLine="0"/>
              <w:jc w:val="left"/>
              <w:rPr>
                <w:rFonts w:ascii="Arial" w:hAnsi="Arial" w:cs="Arial"/>
                <w:sz w:val="22"/>
              </w:rPr>
            </w:pPr>
          </w:p>
          <w:p w14:paraId="61A2AFBF" w14:textId="55A862A2" w:rsidR="00AB1354" w:rsidRPr="00AB1354" w:rsidRDefault="00AB1354" w:rsidP="000A52D6">
            <w:pPr>
              <w:spacing w:after="0" w:line="240" w:lineRule="auto"/>
              <w:ind w:left="0" w:right="-2" w:firstLine="0"/>
              <w:jc w:val="left"/>
              <w:rPr>
                <w:rFonts w:ascii="Arial" w:hAnsi="Arial" w:cs="Arial"/>
                <w:sz w:val="22"/>
              </w:rPr>
            </w:pPr>
            <w:r w:rsidRPr="00AB1354">
              <w:rPr>
                <w:rFonts w:ascii="Arial" w:hAnsi="Arial" w:cs="Arial"/>
                <w:sz w:val="22"/>
              </w:rPr>
              <w:t>Mémoire de candidature</w:t>
            </w:r>
            <w:r w:rsidR="00EC695D">
              <w:rPr>
                <w:rFonts w:ascii="Arial" w:hAnsi="Arial" w:cs="Arial"/>
                <w:sz w:val="22"/>
              </w:rPr>
              <w:t> </w:t>
            </w:r>
          </w:p>
        </w:tc>
        <w:tc>
          <w:tcPr>
            <w:tcW w:w="6237" w:type="dxa"/>
            <w:shd w:val="clear" w:color="auto" w:fill="auto"/>
          </w:tcPr>
          <w:p w14:paraId="0B1FE24D" w14:textId="77777777" w:rsidR="005A3ADE" w:rsidRDefault="005A3ADE" w:rsidP="000A52D6">
            <w:pPr>
              <w:pStyle w:val="Paragraphedeliste"/>
              <w:numPr>
                <w:ilvl w:val="0"/>
                <w:numId w:val="9"/>
              </w:numPr>
              <w:spacing w:after="0" w:line="240" w:lineRule="auto"/>
              <w:ind w:left="0" w:right="-2" w:firstLine="0"/>
              <w:rPr>
                <w:rFonts w:ascii="Arial" w:hAnsi="Arial" w:cs="Arial"/>
                <w:bCs/>
                <w:sz w:val="22"/>
              </w:rPr>
            </w:pPr>
            <w:proofErr w:type="gramStart"/>
            <w:r w:rsidRPr="005A3ADE">
              <w:rPr>
                <w:rFonts w:ascii="Arial" w:hAnsi="Arial" w:cs="Arial"/>
                <w:sz w:val="22"/>
              </w:rPr>
              <w:t>p</w:t>
            </w:r>
            <w:r w:rsidR="00AB1354" w:rsidRPr="005A3ADE">
              <w:rPr>
                <w:rFonts w:ascii="Arial" w:hAnsi="Arial" w:cs="Arial"/>
                <w:sz w:val="22"/>
              </w:rPr>
              <w:t>résentation</w:t>
            </w:r>
            <w:proofErr w:type="gramEnd"/>
            <w:r w:rsidR="00AB1354" w:rsidRPr="005A3ADE">
              <w:rPr>
                <w:rFonts w:ascii="Arial" w:hAnsi="Arial" w:cs="Arial"/>
                <w:sz w:val="22"/>
              </w:rPr>
              <w:t xml:space="preserve"> de la société ;</w:t>
            </w:r>
            <w:r w:rsidR="00AB1354" w:rsidRPr="005A3ADE">
              <w:rPr>
                <w:rFonts w:ascii="Arial" w:hAnsi="Arial" w:cs="Arial"/>
                <w:bCs/>
                <w:sz w:val="22"/>
              </w:rPr>
              <w:t xml:space="preserve"> </w:t>
            </w:r>
          </w:p>
          <w:p w14:paraId="73421E5A" w14:textId="77777777" w:rsidR="005A3ADE" w:rsidRPr="005A3ADE" w:rsidRDefault="005A3ADE" w:rsidP="000A52D6">
            <w:pPr>
              <w:pStyle w:val="Paragraphedeliste"/>
              <w:numPr>
                <w:ilvl w:val="0"/>
                <w:numId w:val="9"/>
              </w:numPr>
              <w:spacing w:after="0" w:line="240" w:lineRule="auto"/>
              <w:ind w:left="0" w:right="-2" w:firstLine="0"/>
              <w:rPr>
                <w:rFonts w:ascii="Arial" w:hAnsi="Arial" w:cs="Arial"/>
                <w:bCs/>
                <w:sz w:val="22"/>
              </w:rPr>
            </w:pPr>
            <w:proofErr w:type="gramStart"/>
            <w:r w:rsidRPr="005A3ADE">
              <w:rPr>
                <w:rFonts w:ascii="Arial" w:hAnsi="Arial" w:cs="Arial"/>
                <w:sz w:val="22"/>
              </w:rPr>
              <w:t>p</w:t>
            </w:r>
            <w:r w:rsidR="00AB1354" w:rsidRPr="005A3ADE">
              <w:rPr>
                <w:rFonts w:ascii="Arial" w:hAnsi="Arial" w:cs="Arial"/>
                <w:sz w:val="22"/>
              </w:rPr>
              <w:t>résentation</w:t>
            </w:r>
            <w:proofErr w:type="gramEnd"/>
            <w:r w:rsidR="00AB1354" w:rsidRPr="005A3ADE">
              <w:rPr>
                <w:rFonts w:ascii="Arial" w:hAnsi="Arial" w:cs="Arial"/>
                <w:sz w:val="22"/>
              </w:rPr>
              <w:t xml:space="preserve"> des références obtenues au cours des 3 dernières années pour des activités liées à l’objet de la consultation ;</w:t>
            </w:r>
          </w:p>
          <w:p w14:paraId="262441C0" w14:textId="4BC80715" w:rsidR="005A3ADE" w:rsidRPr="005A3ADE" w:rsidRDefault="00E303D5" w:rsidP="000A52D6">
            <w:pPr>
              <w:pStyle w:val="Paragraphedeliste"/>
              <w:numPr>
                <w:ilvl w:val="0"/>
                <w:numId w:val="9"/>
              </w:numPr>
              <w:spacing w:after="0" w:line="240" w:lineRule="auto"/>
              <w:ind w:left="0" w:right="-2" w:firstLine="0"/>
              <w:rPr>
                <w:rFonts w:ascii="Arial" w:hAnsi="Arial" w:cs="Arial"/>
                <w:bCs/>
                <w:sz w:val="22"/>
              </w:rPr>
            </w:pPr>
            <w:proofErr w:type="gramStart"/>
            <w:r>
              <w:rPr>
                <w:rFonts w:ascii="Arial" w:hAnsi="Arial" w:cs="Arial"/>
                <w:sz w:val="22"/>
              </w:rPr>
              <w:t>description</w:t>
            </w:r>
            <w:proofErr w:type="gramEnd"/>
            <w:r w:rsidRPr="005A3ADE">
              <w:rPr>
                <w:rFonts w:ascii="Arial" w:hAnsi="Arial" w:cs="Arial"/>
                <w:sz w:val="22"/>
              </w:rPr>
              <w:t xml:space="preserve"> </w:t>
            </w:r>
            <w:r>
              <w:rPr>
                <w:rFonts w:ascii="Arial" w:hAnsi="Arial" w:cs="Arial"/>
                <w:sz w:val="22"/>
              </w:rPr>
              <w:t>d</w:t>
            </w:r>
            <w:r w:rsidR="00D065E2" w:rsidRPr="005A3ADE">
              <w:rPr>
                <w:rFonts w:ascii="Arial" w:hAnsi="Arial" w:cs="Arial"/>
                <w:sz w:val="22"/>
              </w:rPr>
              <w:t>es capacités</w:t>
            </w:r>
            <w:r>
              <w:rPr>
                <w:rFonts w:ascii="Arial" w:hAnsi="Arial" w:cs="Arial"/>
                <w:sz w:val="22"/>
              </w:rPr>
              <w:t xml:space="preserve"> actuelles</w:t>
            </w:r>
            <w:r w:rsidR="00D065E2" w:rsidRPr="005A3ADE">
              <w:rPr>
                <w:rFonts w:ascii="Arial" w:hAnsi="Arial" w:cs="Arial"/>
                <w:sz w:val="22"/>
              </w:rPr>
              <w:t xml:space="preserve"> de la cellule de réservation</w:t>
            </w:r>
            <w:r w:rsidR="005A3ADE">
              <w:rPr>
                <w:rFonts w:ascii="Arial" w:hAnsi="Arial" w:cs="Arial"/>
                <w:sz w:val="22"/>
              </w:rPr>
              <w:t xml:space="preserve"> et</w:t>
            </w:r>
            <w:r w:rsidR="00D065E2" w:rsidRPr="005A3ADE">
              <w:rPr>
                <w:rFonts w:ascii="Arial" w:hAnsi="Arial" w:cs="Arial"/>
                <w:sz w:val="22"/>
              </w:rPr>
              <w:t xml:space="preserve"> de suivi ; </w:t>
            </w:r>
          </w:p>
          <w:p w14:paraId="0D307B83" w14:textId="77777777" w:rsidR="00A22881" w:rsidRPr="00C4245A" w:rsidRDefault="00A22881" w:rsidP="000A52D6">
            <w:pPr>
              <w:pStyle w:val="Paragraphedeliste"/>
              <w:numPr>
                <w:ilvl w:val="0"/>
                <w:numId w:val="9"/>
              </w:numPr>
              <w:spacing w:line="240" w:lineRule="auto"/>
              <w:ind w:left="0" w:right="-2" w:firstLine="0"/>
              <w:rPr>
                <w:rFonts w:ascii="Arial" w:hAnsi="Arial" w:cs="Arial"/>
                <w:bCs/>
                <w:sz w:val="22"/>
              </w:rPr>
            </w:pPr>
            <w:r>
              <w:rPr>
                <w:rFonts w:ascii="Arial" w:hAnsi="Arial" w:cs="Arial"/>
                <w:sz w:val="22"/>
              </w:rPr>
              <w:t xml:space="preserve">précision relative à la </w:t>
            </w:r>
            <w:r w:rsidRPr="005128EE">
              <w:rPr>
                <w:rFonts w:ascii="Arial" w:hAnsi="Arial" w:cs="Arial"/>
                <w:b/>
                <w:sz w:val="22"/>
              </w:rPr>
              <w:t>saisine ou non</w:t>
            </w:r>
            <w:r>
              <w:rPr>
                <w:rFonts w:ascii="Arial" w:hAnsi="Arial" w:cs="Arial"/>
                <w:sz w:val="22"/>
              </w:rPr>
              <w:t xml:space="preserve"> par les services de l’Etat d’un avis de </w:t>
            </w:r>
            <w:r w:rsidRPr="005A3B1B">
              <w:rPr>
                <w:rFonts w:ascii="Arial" w:hAnsi="Arial" w:cs="Arial"/>
                <w:sz w:val="22"/>
              </w:rPr>
              <w:t>recensement</w:t>
            </w:r>
            <w:r>
              <w:rPr>
                <w:bCs/>
                <w:color w:val="auto"/>
                <w:kern w:val="36"/>
                <w:sz w:val="48"/>
                <w:szCs w:val="48"/>
              </w:rPr>
              <w:t xml:space="preserve"> </w:t>
            </w:r>
            <w:r w:rsidRPr="00FF7CB9">
              <w:rPr>
                <w:rFonts w:ascii="Arial" w:hAnsi="Arial" w:cs="Arial"/>
                <w:bCs/>
                <w:sz w:val="22"/>
              </w:rPr>
              <w:t>pour les</w:t>
            </w:r>
            <w:r w:rsidRPr="005A3B1B">
              <w:rPr>
                <w:rFonts w:ascii="Arial" w:hAnsi="Arial" w:cs="Arial"/>
                <w:b/>
                <w:bCs/>
                <w:sz w:val="22"/>
              </w:rPr>
              <w:t xml:space="preserve"> </w:t>
            </w:r>
            <w:r w:rsidRPr="00FF7CB9">
              <w:rPr>
                <w:rFonts w:ascii="Arial" w:hAnsi="Arial" w:cs="Arial"/>
                <w:sz w:val="22"/>
              </w:rPr>
              <w:t>besoins de défense et de sécurité des entreprises de transport routier et de leurs moyens</w:t>
            </w:r>
            <w:r>
              <w:rPr>
                <w:rStyle w:val="Appelnotedebasdep"/>
                <w:rFonts w:ascii="Arial" w:hAnsi="Arial" w:cs="Arial"/>
                <w:sz w:val="22"/>
              </w:rPr>
              <w:footnoteReference w:id="2"/>
            </w:r>
            <w:r>
              <w:rPr>
                <w:rFonts w:ascii="Arial" w:hAnsi="Arial" w:cs="Arial"/>
                <w:sz w:val="22"/>
              </w:rPr>
              <w:t>.</w:t>
            </w:r>
          </w:p>
          <w:p w14:paraId="17FF0677" w14:textId="4CEDB0FD" w:rsidR="00A22881" w:rsidRPr="005A3ADE" w:rsidRDefault="00A22881" w:rsidP="000A52D6">
            <w:pPr>
              <w:pStyle w:val="Paragraphedeliste"/>
              <w:spacing w:line="240" w:lineRule="auto"/>
              <w:ind w:left="0" w:right="-2" w:firstLine="0"/>
              <w:rPr>
                <w:rFonts w:ascii="Arial" w:hAnsi="Arial" w:cs="Arial"/>
                <w:bCs/>
                <w:sz w:val="22"/>
              </w:rPr>
            </w:pPr>
            <w:r>
              <w:rPr>
                <w:rFonts w:ascii="Arial" w:hAnsi="Arial" w:cs="Arial"/>
                <w:sz w:val="22"/>
              </w:rPr>
              <w:t>En cas de saisine, précision sur la bonne transmission</w:t>
            </w:r>
            <w:r w:rsidRPr="00FF7CB9">
              <w:rPr>
                <w:rFonts w:ascii="Arial" w:hAnsi="Arial" w:cs="Arial"/>
                <w:sz w:val="22"/>
              </w:rPr>
              <w:t xml:space="preserve"> </w:t>
            </w:r>
            <w:r>
              <w:rPr>
                <w:rFonts w:ascii="Arial" w:hAnsi="Arial" w:cs="Arial"/>
                <w:sz w:val="22"/>
              </w:rPr>
              <w:t>des informations sur Parades-Web (joindre au besoin les informations transmises)</w:t>
            </w:r>
            <w:r>
              <w:rPr>
                <w:rStyle w:val="Appelnotedebasdep"/>
                <w:rFonts w:ascii="Arial" w:hAnsi="Arial" w:cs="Arial"/>
                <w:sz w:val="22"/>
              </w:rPr>
              <w:footnoteReference w:id="3"/>
            </w:r>
            <w:r>
              <w:rPr>
                <w:rFonts w:ascii="Arial" w:hAnsi="Arial" w:cs="Arial"/>
                <w:sz w:val="22"/>
              </w:rPr>
              <w:t>.</w:t>
            </w:r>
          </w:p>
          <w:p w14:paraId="14AA3CFB" w14:textId="77777777" w:rsidR="00D065E2" w:rsidRPr="00AB1354" w:rsidRDefault="00D065E2" w:rsidP="000A52D6">
            <w:pPr>
              <w:spacing w:after="0" w:line="240" w:lineRule="auto"/>
              <w:ind w:left="0" w:right="-2" w:firstLine="0"/>
              <w:jc w:val="left"/>
              <w:rPr>
                <w:rFonts w:ascii="Arial" w:hAnsi="Arial" w:cs="Arial"/>
                <w:sz w:val="22"/>
              </w:rPr>
            </w:pPr>
          </w:p>
          <w:p w14:paraId="7163577B" w14:textId="77777777" w:rsidR="00AB1354" w:rsidRPr="00AB1354" w:rsidRDefault="00AB1354" w:rsidP="000A52D6">
            <w:pPr>
              <w:spacing w:after="0" w:line="240" w:lineRule="auto"/>
              <w:ind w:left="0" w:right="-2" w:firstLine="0"/>
              <w:rPr>
                <w:rFonts w:ascii="Arial" w:hAnsi="Arial" w:cs="Arial"/>
                <w:b/>
                <w:sz w:val="22"/>
              </w:rPr>
            </w:pPr>
            <w:r w:rsidRPr="00AB1354">
              <w:rPr>
                <w:rFonts w:ascii="Arial" w:hAnsi="Arial" w:cs="Arial"/>
                <w:b/>
                <w:sz w:val="22"/>
              </w:rPr>
              <w:lastRenderedPageBreak/>
              <w:t>La candidature est déclarée recevable dès lors que le candidat :</w:t>
            </w:r>
          </w:p>
          <w:p w14:paraId="0B1FEB18" w14:textId="06D0D156" w:rsidR="00AB1354" w:rsidRPr="00AB1354" w:rsidRDefault="00AB1354" w:rsidP="000A52D6">
            <w:pPr>
              <w:spacing w:after="0" w:line="240" w:lineRule="auto"/>
              <w:ind w:left="0" w:right="-2" w:firstLine="0"/>
              <w:rPr>
                <w:rFonts w:ascii="Arial" w:hAnsi="Arial" w:cs="Arial"/>
                <w:sz w:val="22"/>
              </w:rPr>
            </w:pPr>
            <w:r w:rsidRPr="00AB1354">
              <w:rPr>
                <w:rFonts w:ascii="Arial" w:hAnsi="Arial" w:cs="Arial"/>
                <w:sz w:val="22"/>
              </w:rPr>
              <w:t>- a fourni une attestation de ca</w:t>
            </w:r>
            <w:r w:rsidR="00680AD4">
              <w:rPr>
                <w:rFonts w:ascii="Arial" w:hAnsi="Arial" w:cs="Arial"/>
                <w:sz w:val="22"/>
              </w:rPr>
              <w:t xml:space="preserve">pacité en transport lourd </w:t>
            </w:r>
            <w:r w:rsidRPr="00AB1354">
              <w:rPr>
                <w:rFonts w:ascii="Arial" w:hAnsi="Arial" w:cs="Arial"/>
                <w:sz w:val="22"/>
              </w:rPr>
              <w:t>et / ou le candidat est en mesure de fournir une attestation de commissionnaire de transport issue d’un regist</w:t>
            </w:r>
            <w:r w:rsidR="00D065E2">
              <w:rPr>
                <w:rFonts w:ascii="Arial" w:hAnsi="Arial" w:cs="Arial"/>
                <w:sz w:val="22"/>
              </w:rPr>
              <w:t>re professionnel. [EXIGENCE 1].</w:t>
            </w:r>
          </w:p>
          <w:p w14:paraId="141B01B3" w14:textId="6688CC71" w:rsidR="00D75166" w:rsidRPr="00AB1354" w:rsidRDefault="00D75166" w:rsidP="000A52D6">
            <w:pPr>
              <w:spacing w:after="0" w:line="240" w:lineRule="auto"/>
              <w:ind w:left="0" w:right="-2" w:firstLine="0"/>
              <w:jc w:val="left"/>
              <w:rPr>
                <w:rFonts w:ascii="Arial" w:hAnsi="Arial" w:cs="Arial"/>
                <w:sz w:val="22"/>
              </w:rPr>
            </w:pPr>
          </w:p>
        </w:tc>
      </w:tr>
    </w:tbl>
    <w:p w14:paraId="16744704" w14:textId="556C31FB" w:rsidR="007E0021" w:rsidRPr="00547DC1" w:rsidRDefault="007E0021" w:rsidP="000A52D6">
      <w:pPr>
        <w:spacing w:after="0" w:line="240" w:lineRule="auto"/>
        <w:ind w:left="0" w:right="-2" w:firstLine="0"/>
        <w:jc w:val="left"/>
        <w:rPr>
          <w:rFonts w:ascii="Arial" w:hAnsi="Arial" w:cs="Arial"/>
          <w:sz w:val="22"/>
        </w:rPr>
      </w:pPr>
    </w:p>
    <w:p w14:paraId="05D52678" w14:textId="000D5131" w:rsidR="007E0021" w:rsidRPr="001D1709" w:rsidRDefault="00595061" w:rsidP="000A52D6">
      <w:pPr>
        <w:spacing w:after="0" w:line="240" w:lineRule="auto"/>
        <w:ind w:left="0" w:right="-2" w:firstLine="0"/>
        <w:rPr>
          <w:rFonts w:ascii="Arial" w:hAnsi="Arial" w:cs="Arial"/>
          <w:sz w:val="22"/>
        </w:rPr>
      </w:pPr>
      <w:r w:rsidRPr="00547DC1">
        <w:rPr>
          <w:rFonts w:ascii="Arial" w:hAnsi="Arial" w:cs="Arial"/>
          <w:sz w:val="22"/>
        </w:rPr>
        <w:t>Conformément à l’arrêté du 22 mars 2019 fixant la liste des renseignements</w:t>
      </w:r>
      <w:r w:rsidRPr="001D1709">
        <w:rPr>
          <w:rFonts w:ascii="Arial" w:hAnsi="Arial" w:cs="Arial"/>
          <w:sz w:val="22"/>
        </w:rPr>
        <w:t xml:space="preserve"> et des documents pouvant être demandés aux candidats aux marchés publics, si le candidat n’est pas en mesure, pour une raison justifiée, de produire les documents et les références demandés, il est autorisé à prouver sa capacité économique, financière, technique et professionnelle par tout autre moyen considéré comme approprié par l’acheteur. </w:t>
      </w:r>
    </w:p>
    <w:p w14:paraId="5D317E0B" w14:textId="77777777" w:rsidR="00445122" w:rsidRPr="001D1709" w:rsidRDefault="00445122" w:rsidP="000A52D6">
      <w:pPr>
        <w:spacing w:after="0" w:line="240" w:lineRule="auto"/>
        <w:ind w:left="0" w:right="-2" w:firstLine="0"/>
        <w:rPr>
          <w:rFonts w:ascii="Arial" w:hAnsi="Arial" w:cs="Arial"/>
          <w:sz w:val="22"/>
        </w:rPr>
      </w:pPr>
    </w:p>
    <w:p w14:paraId="4EBD4B87" w14:textId="3930B4D9" w:rsidR="007E0021" w:rsidRPr="00936CBE" w:rsidRDefault="00AB1354" w:rsidP="000A52D6">
      <w:pPr>
        <w:pStyle w:val="Titre3"/>
        <w:spacing w:after="0" w:line="240" w:lineRule="auto"/>
        <w:ind w:left="0" w:right="-2" w:firstLine="0"/>
        <w:rPr>
          <w:rFonts w:ascii="Arial" w:hAnsi="Arial" w:cs="Arial"/>
          <w:sz w:val="24"/>
          <w:szCs w:val="24"/>
        </w:rPr>
      </w:pPr>
      <w:bookmarkStart w:id="68" w:name="_Toc204765945"/>
      <w:r>
        <w:rPr>
          <w:rFonts w:ascii="Arial" w:hAnsi="Arial" w:cs="Arial"/>
          <w:sz w:val="24"/>
          <w:szCs w:val="24"/>
        </w:rPr>
        <w:t>5</w:t>
      </w:r>
      <w:r w:rsidR="00595061" w:rsidRPr="00936CBE">
        <w:rPr>
          <w:rFonts w:ascii="Arial" w:hAnsi="Arial" w:cs="Arial"/>
          <w:sz w:val="24"/>
          <w:szCs w:val="24"/>
        </w:rPr>
        <w:t>.3 Traitement des pièces de la candidature absentes ou incomplètes</w:t>
      </w:r>
      <w:bookmarkEnd w:id="68"/>
      <w:r w:rsidR="00595061" w:rsidRPr="00936CBE">
        <w:rPr>
          <w:rFonts w:ascii="Arial" w:hAnsi="Arial" w:cs="Arial"/>
          <w:sz w:val="24"/>
          <w:szCs w:val="24"/>
        </w:rPr>
        <w:t xml:space="preserve"> </w:t>
      </w:r>
    </w:p>
    <w:p w14:paraId="4F076A96" w14:textId="77777777" w:rsidR="00A77182" w:rsidRPr="001D1709" w:rsidRDefault="00A77182" w:rsidP="000A52D6">
      <w:pPr>
        <w:spacing w:after="0" w:line="240" w:lineRule="auto"/>
        <w:ind w:left="0" w:right="-2" w:firstLine="0"/>
        <w:rPr>
          <w:rFonts w:ascii="Arial" w:hAnsi="Arial" w:cs="Arial"/>
          <w:sz w:val="22"/>
        </w:rPr>
      </w:pPr>
    </w:p>
    <w:p w14:paraId="6A90CF96" w14:textId="26F26DE4" w:rsidR="00445122"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Le RP</w:t>
      </w:r>
      <w:r w:rsidR="00C44334">
        <w:rPr>
          <w:rFonts w:ascii="Arial" w:hAnsi="Arial" w:cs="Arial"/>
          <w:sz w:val="22"/>
        </w:rPr>
        <w:t>A</w:t>
      </w:r>
      <w:r w:rsidRPr="001D1709">
        <w:rPr>
          <w:rFonts w:ascii="Arial" w:hAnsi="Arial" w:cs="Arial"/>
          <w:sz w:val="22"/>
        </w:rPr>
        <w:t xml:space="preserve"> peut, s’il le souhaite, permettre aux candidats de régulariser le contenu de la candidature en cas d’oubli ou de production incomplète d’</w:t>
      </w:r>
      <w:r w:rsidR="00CA7DA8" w:rsidRPr="001D1709">
        <w:rPr>
          <w:rFonts w:ascii="Arial" w:hAnsi="Arial" w:cs="Arial"/>
          <w:sz w:val="22"/>
        </w:rPr>
        <w:t xml:space="preserve">une pièce réclamée à l’article </w:t>
      </w:r>
      <w:r w:rsidR="00F35A4C">
        <w:rPr>
          <w:rFonts w:ascii="Arial" w:hAnsi="Arial" w:cs="Arial"/>
          <w:sz w:val="22"/>
        </w:rPr>
        <w:t>5</w:t>
      </w:r>
      <w:r w:rsidRPr="001D1709">
        <w:rPr>
          <w:rFonts w:ascii="Arial" w:hAnsi="Arial" w:cs="Arial"/>
          <w:sz w:val="22"/>
        </w:rPr>
        <w:t xml:space="preserve">.2 du </w:t>
      </w:r>
      <w:r w:rsidR="00D84E48" w:rsidRPr="001D1709">
        <w:rPr>
          <w:rFonts w:ascii="Arial" w:hAnsi="Arial" w:cs="Arial"/>
          <w:sz w:val="22"/>
        </w:rPr>
        <w:t>présent RC</w:t>
      </w:r>
      <w:r w:rsidRPr="001D1709">
        <w:rPr>
          <w:rFonts w:ascii="Arial" w:hAnsi="Arial" w:cs="Arial"/>
          <w:sz w:val="22"/>
        </w:rPr>
        <w:t>.</w:t>
      </w:r>
    </w:p>
    <w:p w14:paraId="50789830" w14:textId="77777777" w:rsidR="00A77182" w:rsidRPr="001D1709" w:rsidRDefault="00A77182" w:rsidP="000A52D6">
      <w:pPr>
        <w:spacing w:after="0" w:line="240" w:lineRule="auto"/>
        <w:ind w:left="0" w:right="-2" w:firstLine="0"/>
        <w:rPr>
          <w:rFonts w:ascii="Arial" w:hAnsi="Arial" w:cs="Arial"/>
          <w:sz w:val="22"/>
        </w:rPr>
      </w:pPr>
    </w:p>
    <w:p w14:paraId="3D735C74" w14:textId="1728F7C7" w:rsidR="007E0021" w:rsidRPr="00936CBE" w:rsidRDefault="00AB1354" w:rsidP="000A52D6">
      <w:pPr>
        <w:pStyle w:val="Titre3"/>
        <w:spacing w:after="0" w:line="240" w:lineRule="auto"/>
        <w:ind w:left="0" w:right="-2" w:firstLine="0"/>
        <w:rPr>
          <w:rFonts w:ascii="Arial" w:hAnsi="Arial" w:cs="Arial"/>
          <w:sz w:val="24"/>
          <w:szCs w:val="24"/>
        </w:rPr>
      </w:pPr>
      <w:bookmarkStart w:id="69" w:name="_Toc204765946"/>
      <w:r>
        <w:rPr>
          <w:rFonts w:ascii="Arial" w:hAnsi="Arial" w:cs="Arial"/>
          <w:sz w:val="24"/>
          <w:szCs w:val="24"/>
        </w:rPr>
        <w:t>5</w:t>
      </w:r>
      <w:r w:rsidR="00595061" w:rsidRPr="00936CBE">
        <w:rPr>
          <w:rFonts w:ascii="Arial" w:hAnsi="Arial" w:cs="Arial"/>
          <w:sz w:val="24"/>
          <w:szCs w:val="24"/>
        </w:rPr>
        <w:t>.4 Langue</w:t>
      </w:r>
      <w:bookmarkEnd w:id="69"/>
      <w:r w:rsidR="00595061" w:rsidRPr="00936CBE">
        <w:rPr>
          <w:rFonts w:ascii="Arial" w:hAnsi="Arial" w:cs="Arial"/>
          <w:sz w:val="24"/>
          <w:szCs w:val="24"/>
        </w:rPr>
        <w:t xml:space="preserve"> </w:t>
      </w:r>
    </w:p>
    <w:p w14:paraId="0DAEA104" w14:textId="77777777" w:rsidR="00A77182" w:rsidRPr="001D1709" w:rsidRDefault="00A77182" w:rsidP="000A52D6">
      <w:pPr>
        <w:ind w:left="0" w:right="-2" w:firstLine="0"/>
        <w:rPr>
          <w:rFonts w:ascii="Arial" w:hAnsi="Arial" w:cs="Arial"/>
          <w:sz w:val="22"/>
        </w:rPr>
      </w:pPr>
    </w:p>
    <w:p w14:paraId="7F63C5E1" w14:textId="3CE94D2B"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La loi n°</w:t>
      </w:r>
      <w:r w:rsidR="00974B04">
        <w:rPr>
          <w:rFonts w:ascii="Arial" w:hAnsi="Arial" w:cs="Arial"/>
          <w:sz w:val="22"/>
        </w:rPr>
        <w:t xml:space="preserve"> </w:t>
      </w:r>
      <w:r w:rsidRPr="001D1709">
        <w:rPr>
          <w:rFonts w:ascii="Arial" w:hAnsi="Arial" w:cs="Arial"/>
          <w:sz w:val="22"/>
        </w:rPr>
        <w:t xml:space="preserve">94-665 du 4 août 1994 relative à l’emploi de la langue française, impose que la désignation, l’offre, la présentation des biens, produits ou services soient faites en langue française. Ainsi les candidats formuleront leur candidature ainsi que tous les documents les accompagnants en français. </w:t>
      </w:r>
    </w:p>
    <w:p w14:paraId="228F11F0" w14:textId="77777777" w:rsidR="00711715" w:rsidRPr="001D1709" w:rsidRDefault="00711715" w:rsidP="000A52D6">
      <w:pPr>
        <w:spacing w:after="0" w:line="240" w:lineRule="auto"/>
        <w:ind w:left="0" w:right="-2" w:firstLine="0"/>
        <w:rPr>
          <w:rFonts w:ascii="Arial" w:hAnsi="Arial" w:cs="Arial"/>
          <w:sz w:val="22"/>
        </w:rPr>
      </w:pPr>
    </w:p>
    <w:p w14:paraId="31AB481E" w14:textId="7CBE62AA"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Dans le cas où un candidat ne peut délivrer un document en langue française, il d</w:t>
      </w:r>
      <w:r w:rsidR="002774F8" w:rsidRPr="001D1709">
        <w:rPr>
          <w:rFonts w:ascii="Arial" w:hAnsi="Arial" w:cs="Arial"/>
          <w:sz w:val="22"/>
        </w:rPr>
        <w:t xml:space="preserve">oit </w:t>
      </w:r>
      <w:r w:rsidRPr="001D1709">
        <w:rPr>
          <w:rFonts w:ascii="Arial" w:hAnsi="Arial" w:cs="Arial"/>
          <w:sz w:val="22"/>
        </w:rPr>
        <w:t xml:space="preserve">fournir ce document accompagné d’une traduction en français. </w:t>
      </w:r>
    </w:p>
    <w:p w14:paraId="2EDC0E1F" w14:textId="77777777" w:rsidR="00711715" w:rsidRPr="001D1709" w:rsidRDefault="00711715" w:rsidP="000A52D6">
      <w:pPr>
        <w:spacing w:after="0" w:line="240" w:lineRule="auto"/>
        <w:ind w:left="0" w:right="-2" w:firstLine="0"/>
        <w:rPr>
          <w:rFonts w:ascii="Arial" w:hAnsi="Arial" w:cs="Arial"/>
          <w:sz w:val="22"/>
        </w:rPr>
      </w:pPr>
    </w:p>
    <w:p w14:paraId="12FA78A6" w14:textId="596470DF" w:rsidR="007E0021" w:rsidRDefault="00595061" w:rsidP="000A52D6">
      <w:pPr>
        <w:spacing w:after="0" w:line="240" w:lineRule="auto"/>
        <w:ind w:left="0" w:right="-2" w:firstLine="0"/>
        <w:rPr>
          <w:rFonts w:ascii="Arial" w:hAnsi="Arial" w:cs="Arial"/>
          <w:sz w:val="22"/>
        </w:rPr>
      </w:pPr>
      <w:r w:rsidRPr="001D1709">
        <w:rPr>
          <w:rFonts w:ascii="Arial" w:hAnsi="Arial" w:cs="Arial"/>
          <w:sz w:val="22"/>
        </w:rPr>
        <w:t>L’ensemble des communications écrites ou orales que pourraient avoir le RPA et les candidats durant la phase de consu</w:t>
      </w:r>
      <w:r w:rsidR="00A77182" w:rsidRPr="001D1709">
        <w:rPr>
          <w:rFonts w:ascii="Arial" w:hAnsi="Arial" w:cs="Arial"/>
          <w:sz w:val="22"/>
        </w:rPr>
        <w:t>ltation s’effectue en français.</w:t>
      </w:r>
    </w:p>
    <w:p w14:paraId="7D4B0EC6" w14:textId="1732271B" w:rsidR="002578B0" w:rsidRDefault="002578B0" w:rsidP="000A52D6">
      <w:pPr>
        <w:spacing w:after="0" w:line="240" w:lineRule="auto"/>
        <w:ind w:left="0" w:right="-2" w:firstLine="0"/>
        <w:rPr>
          <w:rFonts w:ascii="Arial" w:hAnsi="Arial" w:cs="Arial"/>
          <w:sz w:val="22"/>
        </w:rPr>
      </w:pPr>
    </w:p>
    <w:p w14:paraId="65DD7E13" w14:textId="1A83CBEF" w:rsidR="007E0021" w:rsidRPr="00936CBE" w:rsidRDefault="00595061" w:rsidP="000A52D6">
      <w:pPr>
        <w:pStyle w:val="Titre3"/>
        <w:spacing w:after="0" w:line="240" w:lineRule="auto"/>
        <w:ind w:left="0" w:right="-2" w:firstLine="0"/>
        <w:rPr>
          <w:rFonts w:ascii="Arial" w:hAnsi="Arial" w:cs="Arial"/>
          <w:sz w:val="24"/>
          <w:szCs w:val="24"/>
        </w:rPr>
      </w:pPr>
      <w:bookmarkStart w:id="70" w:name="_Toc204765947"/>
      <w:r w:rsidRPr="00936CBE">
        <w:rPr>
          <w:rFonts w:ascii="Arial" w:hAnsi="Arial" w:cs="Arial"/>
          <w:sz w:val="24"/>
          <w:szCs w:val="24"/>
        </w:rPr>
        <w:t xml:space="preserve">ARTICLE </w:t>
      </w:r>
      <w:r w:rsidR="00A5076B">
        <w:rPr>
          <w:rFonts w:ascii="Arial" w:hAnsi="Arial" w:cs="Arial"/>
          <w:sz w:val="24"/>
          <w:szCs w:val="24"/>
        </w:rPr>
        <w:t>6</w:t>
      </w:r>
      <w:r w:rsidRPr="00936CBE">
        <w:rPr>
          <w:rFonts w:ascii="Arial" w:hAnsi="Arial" w:cs="Arial"/>
          <w:sz w:val="24"/>
          <w:szCs w:val="24"/>
        </w:rPr>
        <w:t xml:space="preserve"> : DATE LIMITE DE REMISE DES CANDIDATURES</w:t>
      </w:r>
      <w:bookmarkEnd w:id="70"/>
      <w:r w:rsidRPr="00936CBE">
        <w:rPr>
          <w:rFonts w:ascii="Arial" w:hAnsi="Arial" w:cs="Arial"/>
          <w:sz w:val="24"/>
          <w:szCs w:val="24"/>
          <w:u w:val="none"/>
        </w:rPr>
        <w:t xml:space="preserve"> </w:t>
      </w:r>
    </w:p>
    <w:p w14:paraId="7D3A9164" w14:textId="77777777" w:rsidR="00A77182" w:rsidRPr="00936CBE" w:rsidRDefault="00A77182" w:rsidP="000A52D6">
      <w:pPr>
        <w:spacing w:after="0" w:line="240" w:lineRule="auto"/>
        <w:ind w:left="0" w:right="-2" w:firstLine="0"/>
        <w:rPr>
          <w:rFonts w:ascii="Arial" w:hAnsi="Arial" w:cs="Arial"/>
          <w:sz w:val="22"/>
          <w:szCs w:val="24"/>
        </w:rPr>
      </w:pPr>
    </w:p>
    <w:p w14:paraId="4AE89826" w14:textId="77777777" w:rsidR="007E0021" w:rsidRPr="00936CBE" w:rsidRDefault="00595061" w:rsidP="000A52D6">
      <w:pPr>
        <w:spacing w:after="0" w:line="240" w:lineRule="auto"/>
        <w:ind w:left="0" w:right="-2" w:firstLine="0"/>
        <w:rPr>
          <w:rFonts w:ascii="Arial" w:hAnsi="Arial" w:cs="Arial"/>
          <w:sz w:val="22"/>
        </w:rPr>
      </w:pPr>
      <w:r w:rsidRPr="5193355C">
        <w:rPr>
          <w:rFonts w:ascii="Arial" w:hAnsi="Arial" w:cs="Arial"/>
          <w:sz w:val="22"/>
        </w:rPr>
        <w:t xml:space="preserve">La date limite de dépôt des candidatures est indiquée en première page du présent </w:t>
      </w:r>
      <w:r w:rsidR="00244959" w:rsidRPr="5193355C">
        <w:rPr>
          <w:rFonts w:ascii="Arial" w:hAnsi="Arial" w:cs="Arial"/>
          <w:sz w:val="22"/>
        </w:rPr>
        <w:t>RC</w:t>
      </w:r>
      <w:r w:rsidRPr="5193355C">
        <w:rPr>
          <w:rFonts w:ascii="Arial" w:hAnsi="Arial" w:cs="Arial"/>
          <w:sz w:val="22"/>
        </w:rPr>
        <w:t>. Les candidats ont la possibilité de demander une prolongation du dé</w:t>
      </w:r>
      <w:r w:rsidR="00A77182" w:rsidRPr="5193355C">
        <w:rPr>
          <w:rFonts w:ascii="Arial" w:hAnsi="Arial" w:cs="Arial"/>
          <w:sz w:val="22"/>
        </w:rPr>
        <w:t>lai de remise des candidatures.</w:t>
      </w:r>
    </w:p>
    <w:p w14:paraId="5821B628" w14:textId="77777777" w:rsidR="00A77182" w:rsidRPr="00936CBE" w:rsidRDefault="00A77182" w:rsidP="000A52D6">
      <w:pPr>
        <w:spacing w:after="0" w:line="240" w:lineRule="auto"/>
        <w:ind w:left="0" w:right="-2" w:firstLine="0"/>
        <w:rPr>
          <w:rFonts w:ascii="Arial" w:hAnsi="Arial" w:cs="Arial"/>
          <w:sz w:val="22"/>
          <w:szCs w:val="24"/>
        </w:rPr>
      </w:pPr>
    </w:p>
    <w:p w14:paraId="2055F9E5" w14:textId="77777777" w:rsidR="00A77182" w:rsidRPr="00936CBE" w:rsidRDefault="00595061" w:rsidP="000A52D6">
      <w:pPr>
        <w:spacing w:after="0" w:line="240" w:lineRule="auto"/>
        <w:ind w:left="0" w:right="-2" w:firstLine="0"/>
        <w:rPr>
          <w:rFonts w:ascii="Arial" w:hAnsi="Arial" w:cs="Arial"/>
          <w:sz w:val="22"/>
        </w:rPr>
      </w:pPr>
      <w:r w:rsidRPr="5193355C">
        <w:rPr>
          <w:rFonts w:ascii="Arial" w:hAnsi="Arial" w:cs="Arial"/>
          <w:sz w:val="22"/>
        </w:rPr>
        <w:t xml:space="preserve">Toute demande de prolongation devra parvenir à la PFAT </w:t>
      </w:r>
      <w:r w:rsidRPr="5193355C">
        <w:rPr>
          <w:rFonts w:ascii="Arial" w:hAnsi="Arial" w:cs="Arial"/>
          <w:b/>
          <w:sz w:val="22"/>
        </w:rPr>
        <w:t>dix (10) jours au plus tard, avant la date limite de réception des candidatures</w:t>
      </w:r>
      <w:r w:rsidRPr="5193355C">
        <w:rPr>
          <w:rFonts w:ascii="Arial" w:hAnsi="Arial" w:cs="Arial"/>
          <w:sz w:val="22"/>
        </w:rPr>
        <w:t>. Le RPA est libre d’accepter ou non le</w:t>
      </w:r>
      <w:r w:rsidR="00A77182" w:rsidRPr="5193355C">
        <w:rPr>
          <w:rFonts w:ascii="Arial" w:hAnsi="Arial" w:cs="Arial"/>
          <w:sz w:val="22"/>
        </w:rPr>
        <w:t>s demandes qui lui parviennent.</w:t>
      </w:r>
    </w:p>
    <w:p w14:paraId="1D60861C" w14:textId="77777777" w:rsidR="00A77182" w:rsidRPr="00936CBE" w:rsidRDefault="00A77182" w:rsidP="000A52D6">
      <w:pPr>
        <w:spacing w:after="0" w:line="240" w:lineRule="auto"/>
        <w:ind w:left="0" w:right="-2" w:firstLine="0"/>
        <w:rPr>
          <w:rFonts w:ascii="Arial" w:hAnsi="Arial" w:cs="Arial"/>
          <w:sz w:val="22"/>
          <w:szCs w:val="24"/>
        </w:rPr>
      </w:pPr>
    </w:p>
    <w:p w14:paraId="59B9CBAA" w14:textId="1F46404B" w:rsidR="00F26090" w:rsidRDefault="00595061" w:rsidP="000A52D6">
      <w:pPr>
        <w:spacing w:after="0" w:line="240" w:lineRule="auto"/>
        <w:ind w:left="0" w:right="-2" w:firstLine="0"/>
        <w:rPr>
          <w:rFonts w:ascii="Arial" w:hAnsi="Arial" w:cs="Arial"/>
          <w:b/>
          <w:sz w:val="22"/>
        </w:rPr>
      </w:pPr>
      <w:r w:rsidRPr="5193355C">
        <w:rPr>
          <w:rFonts w:ascii="Arial" w:hAnsi="Arial" w:cs="Arial"/>
          <w:b/>
          <w:sz w:val="22"/>
        </w:rPr>
        <w:t xml:space="preserve">Dans le cas d’une décision de prolongation, chaque candidat </w:t>
      </w:r>
      <w:r w:rsidR="00974B04" w:rsidRPr="5193355C">
        <w:rPr>
          <w:rFonts w:ascii="Arial" w:hAnsi="Arial" w:cs="Arial"/>
          <w:b/>
          <w:sz w:val="22"/>
        </w:rPr>
        <w:t xml:space="preserve">en </w:t>
      </w:r>
      <w:r w:rsidRPr="5193355C">
        <w:rPr>
          <w:rFonts w:ascii="Arial" w:hAnsi="Arial" w:cs="Arial"/>
          <w:b/>
          <w:sz w:val="22"/>
        </w:rPr>
        <w:t xml:space="preserve">est averti via la PLACE. </w:t>
      </w:r>
    </w:p>
    <w:p w14:paraId="51F1830C" w14:textId="77777777" w:rsidR="00C44334" w:rsidRPr="00936CBE" w:rsidRDefault="00C44334" w:rsidP="000A52D6">
      <w:pPr>
        <w:spacing w:after="0" w:line="240" w:lineRule="auto"/>
        <w:ind w:left="0" w:right="-2" w:firstLine="0"/>
        <w:rPr>
          <w:rFonts w:ascii="Arial" w:hAnsi="Arial" w:cs="Arial"/>
          <w:b/>
          <w:sz w:val="22"/>
          <w:szCs w:val="24"/>
        </w:rPr>
      </w:pPr>
    </w:p>
    <w:p w14:paraId="378A359A" w14:textId="07C48948" w:rsidR="007E0021" w:rsidRPr="00936CBE" w:rsidRDefault="00595061" w:rsidP="000A52D6">
      <w:pPr>
        <w:pStyle w:val="Titre3"/>
        <w:spacing w:after="0" w:line="240" w:lineRule="auto"/>
        <w:ind w:left="0" w:right="-2" w:firstLine="0"/>
        <w:rPr>
          <w:rFonts w:ascii="Arial" w:hAnsi="Arial" w:cs="Arial"/>
          <w:sz w:val="24"/>
          <w:szCs w:val="24"/>
        </w:rPr>
      </w:pPr>
      <w:bookmarkStart w:id="71" w:name="_Toc204765948"/>
      <w:r w:rsidRPr="00936CBE">
        <w:rPr>
          <w:rFonts w:ascii="Arial" w:hAnsi="Arial" w:cs="Arial"/>
          <w:sz w:val="24"/>
          <w:szCs w:val="24"/>
        </w:rPr>
        <w:t xml:space="preserve">ARTICLE </w:t>
      </w:r>
      <w:r w:rsidR="00A5076B">
        <w:rPr>
          <w:rFonts w:ascii="Arial" w:hAnsi="Arial" w:cs="Arial"/>
          <w:sz w:val="24"/>
          <w:szCs w:val="24"/>
        </w:rPr>
        <w:t>7</w:t>
      </w:r>
      <w:r w:rsidRPr="00936CBE">
        <w:rPr>
          <w:rFonts w:ascii="Arial" w:hAnsi="Arial" w:cs="Arial"/>
          <w:sz w:val="24"/>
          <w:szCs w:val="24"/>
        </w:rPr>
        <w:t xml:space="preserve"> : REMISE DES CANDIDATURES</w:t>
      </w:r>
      <w:bookmarkEnd w:id="71"/>
      <w:r w:rsidRPr="00936CBE">
        <w:rPr>
          <w:rFonts w:ascii="Arial" w:hAnsi="Arial" w:cs="Arial"/>
          <w:sz w:val="24"/>
          <w:szCs w:val="24"/>
          <w:u w:val="none"/>
        </w:rPr>
        <w:t xml:space="preserve"> </w:t>
      </w:r>
    </w:p>
    <w:p w14:paraId="4C37178E" w14:textId="77777777" w:rsidR="00A77182" w:rsidRPr="00936CBE" w:rsidRDefault="00A77182" w:rsidP="000A52D6">
      <w:pPr>
        <w:ind w:left="0" w:right="-2" w:firstLine="0"/>
        <w:rPr>
          <w:rFonts w:ascii="Arial" w:hAnsi="Arial" w:cs="Arial"/>
        </w:rPr>
      </w:pPr>
    </w:p>
    <w:p w14:paraId="788F8EC7" w14:textId="1840164C" w:rsidR="001701DD" w:rsidRPr="00936CBE" w:rsidRDefault="00A5076B" w:rsidP="000A52D6">
      <w:pPr>
        <w:pStyle w:val="Titre3"/>
        <w:spacing w:after="0" w:line="240" w:lineRule="auto"/>
        <w:ind w:left="0" w:right="-2" w:firstLine="0"/>
        <w:rPr>
          <w:rFonts w:ascii="Arial" w:hAnsi="Arial" w:cs="Arial"/>
          <w:sz w:val="24"/>
          <w:szCs w:val="24"/>
        </w:rPr>
      </w:pPr>
      <w:bookmarkStart w:id="72" w:name="_Toc204765949"/>
      <w:r>
        <w:rPr>
          <w:rFonts w:ascii="Arial" w:hAnsi="Arial" w:cs="Arial"/>
          <w:sz w:val="24"/>
          <w:szCs w:val="24"/>
        </w:rPr>
        <w:t>7</w:t>
      </w:r>
      <w:r w:rsidR="00595061" w:rsidRPr="00936CBE">
        <w:rPr>
          <w:rFonts w:ascii="Arial" w:hAnsi="Arial" w:cs="Arial"/>
          <w:sz w:val="24"/>
          <w:szCs w:val="24"/>
        </w:rPr>
        <w:t>.1</w:t>
      </w:r>
      <w:r w:rsidR="001701DD" w:rsidRPr="00936CBE">
        <w:rPr>
          <w:rFonts w:ascii="Arial" w:hAnsi="Arial" w:cs="Arial"/>
          <w:sz w:val="24"/>
          <w:szCs w:val="24"/>
        </w:rPr>
        <w:t xml:space="preserve"> Mode de transmission</w:t>
      </w:r>
      <w:bookmarkEnd w:id="72"/>
    </w:p>
    <w:p w14:paraId="36657396" w14:textId="77777777" w:rsidR="002E166E" w:rsidRPr="001D1709" w:rsidRDefault="002E166E" w:rsidP="000A52D6">
      <w:pPr>
        <w:ind w:left="0" w:right="-2" w:firstLine="0"/>
        <w:rPr>
          <w:rFonts w:ascii="Arial" w:hAnsi="Arial" w:cs="Arial"/>
          <w:sz w:val="22"/>
        </w:rPr>
      </w:pPr>
    </w:p>
    <w:p w14:paraId="6695D6C2" w14:textId="0F380F2D" w:rsidR="00A54D2D" w:rsidRPr="001D1709" w:rsidRDefault="002D4DC7" w:rsidP="000A52D6">
      <w:pPr>
        <w:ind w:left="0" w:right="-2" w:firstLine="0"/>
        <w:rPr>
          <w:rFonts w:ascii="Arial" w:hAnsi="Arial" w:cs="Arial"/>
          <w:sz w:val="22"/>
        </w:rPr>
      </w:pPr>
      <w:r w:rsidRPr="001D1709">
        <w:rPr>
          <w:rFonts w:ascii="Arial" w:hAnsi="Arial" w:cs="Arial"/>
          <w:b/>
          <w:sz w:val="22"/>
        </w:rPr>
        <w:t>Le dépôt des plis</w:t>
      </w:r>
      <w:r w:rsidR="00177C7F" w:rsidRPr="001D1709">
        <w:rPr>
          <w:rFonts w:ascii="Arial" w:hAnsi="Arial" w:cs="Arial"/>
          <w:b/>
          <w:sz w:val="22"/>
        </w:rPr>
        <w:t xml:space="preserve"> contenant la candidature</w:t>
      </w:r>
      <w:r w:rsidRPr="001D1709">
        <w:rPr>
          <w:rFonts w:ascii="Arial" w:hAnsi="Arial" w:cs="Arial"/>
          <w:sz w:val="22"/>
        </w:rPr>
        <w:t xml:space="preserve"> (cf</w:t>
      </w:r>
      <w:r w:rsidR="00C44334">
        <w:rPr>
          <w:rFonts w:ascii="Arial" w:hAnsi="Arial" w:cs="Arial"/>
          <w:sz w:val="22"/>
        </w:rPr>
        <w:t>.</w:t>
      </w:r>
      <w:r w:rsidRPr="001D1709">
        <w:rPr>
          <w:rFonts w:ascii="Arial" w:hAnsi="Arial" w:cs="Arial"/>
          <w:sz w:val="22"/>
        </w:rPr>
        <w:t xml:space="preserve"> article </w:t>
      </w:r>
      <w:r w:rsidR="00F35A4C">
        <w:rPr>
          <w:rFonts w:ascii="Arial" w:hAnsi="Arial" w:cs="Arial"/>
          <w:sz w:val="22"/>
        </w:rPr>
        <w:t>5</w:t>
      </w:r>
      <w:r w:rsidR="00F35A4C" w:rsidRPr="001D1709">
        <w:rPr>
          <w:rFonts w:ascii="Arial" w:hAnsi="Arial" w:cs="Arial"/>
          <w:sz w:val="22"/>
        </w:rPr>
        <w:t xml:space="preserve"> </w:t>
      </w:r>
      <w:r w:rsidRPr="001D1709">
        <w:rPr>
          <w:rFonts w:ascii="Arial" w:hAnsi="Arial" w:cs="Arial"/>
          <w:sz w:val="22"/>
        </w:rPr>
        <w:t>du présent RC) s’effectue exclusivement par voie électronique</w:t>
      </w:r>
      <w:r w:rsidR="00A54D2D" w:rsidRPr="001D1709">
        <w:rPr>
          <w:rFonts w:ascii="Arial" w:hAnsi="Arial" w:cs="Arial"/>
          <w:sz w:val="22"/>
        </w:rPr>
        <w:t xml:space="preserve"> (PLACE). </w:t>
      </w:r>
    </w:p>
    <w:p w14:paraId="1962EDF8" w14:textId="406C01D9" w:rsidR="00BD7DD8" w:rsidRPr="001D1709" w:rsidRDefault="00BD7DD8" w:rsidP="000A52D6">
      <w:pPr>
        <w:ind w:left="0" w:right="-2" w:firstLine="0"/>
        <w:rPr>
          <w:rFonts w:ascii="Arial" w:hAnsi="Arial" w:cs="Arial"/>
          <w:sz w:val="22"/>
        </w:rPr>
      </w:pPr>
    </w:p>
    <w:p w14:paraId="0A8FAC9D" w14:textId="6B505DAB" w:rsidR="00BD7DD8" w:rsidRPr="001D1709" w:rsidRDefault="00BD7DD8" w:rsidP="000A52D6">
      <w:pPr>
        <w:ind w:left="0" w:right="-2" w:firstLine="0"/>
        <w:rPr>
          <w:rFonts w:ascii="Arial" w:hAnsi="Arial" w:cs="Arial"/>
          <w:sz w:val="22"/>
        </w:rPr>
      </w:pPr>
      <w:r w:rsidRPr="001D1709">
        <w:rPr>
          <w:rFonts w:ascii="Arial" w:hAnsi="Arial" w:cs="Arial"/>
          <w:sz w:val="22"/>
        </w:rPr>
        <w:t xml:space="preserve">Pour ce faire, il revient au candidat, de s’inscrire au préalable sur la plateforme PLACE. Pour être informé des échanges avec l’acheteur, l’opérateur économique devra vérifier que l’adresse des échanges avec la PLACE </w:t>
      </w:r>
      <w:hyperlink r:id="rId23" w:history="1">
        <w:r w:rsidR="00037979" w:rsidRPr="00037979">
          <w:rPr>
            <w:rStyle w:val="Lienhypertexte"/>
            <w:rFonts w:ascii="Arial" w:hAnsi="Arial" w:cs="Arial"/>
            <w:sz w:val="22"/>
          </w:rPr>
          <w:t>nepasrepondre@marches-publics.gouv.fr</w:t>
        </w:r>
      </w:hyperlink>
      <w:r w:rsidR="00974B04">
        <w:rPr>
          <w:rFonts w:ascii="Arial" w:hAnsi="Arial" w:cs="Arial"/>
          <w:sz w:val="22"/>
        </w:rPr>
        <w:t xml:space="preserve"> </w:t>
      </w:r>
      <w:r w:rsidRPr="001D1709">
        <w:rPr>
          <w:rFonts w:ascii="Arial" w:hAnsi="Arial" w:cs="Arial"/>
          <w:sz w:val="22"/>
        </w:rPr>
        <w:t>soit accessible ou mise sur liste blanche pour passer les filtres des serveurs proxy en place dans les entreprises.</w:t>
      </w:r>
    </w:p>
    <w:p w14:paraId="56F01498" w14:textId="2C28FCCB" w:rsidR="00BD7DD8" w:rsidRPr="001D1709" w:rsidRDefault="00BD7DD8" w:rsidP="000A52D6">
      <w:pPr>
        <w:ind w:left="0" w:right="-2" w:firstLine="0"/>
        <w:rPr>
          <w:rFonts w:ascii="Arial" w:hAnsi="Arial" w:cs="Arial"/>
          <w:sz w:val="22"/>
        </w:rPr>
      </w:pPr>
    </w:p>
    <w:p w14:paraId="7BE29719" w14:textId="5B4E13B4" w:rsidR="00BD7DD8" w:rsidRPr="001D1709" w:rsidRDefault="00BD7DD8" w:rsidP="000A52D6">
      <w:pPr>
        <w:spacing w:after="0" w:line="240" w:lineRule="auto"/>
        <w:ind w:left="0" w:right="-2" w:firstLine="0"/>
        <w:rPr>
          <w:rFonts w:ascii="Arial" w:hAnsi="Arial" w:cs="Arial"/>
          <w:sz w:val="22"/>
        </w:rPr>
      </w:pPr>
      <w:r w:rsidRPr="001D1709">
        <w:rPr>
          <w:rFonts w:ascii="Arial" w:hAnsi="Arial" w:cs="Arial"/>
          <w:sz w:val="22"/>
        </w:rPr>
        <w:t>Le pli contient les renseignements relatifs à sa candidature, constitués des</w:t>
      </w:r>
      <w:r w:rsidR="00884E78">
        <w:rPr>
          <w:rFonts w:ascii="Arial" w:hAnsi="Arial" w:cs="Arial"/>
          <w:sz w:val="22"/>
        </w:rPr>
        <w:t xml:space="preserve"> documents énumérés à l’article 5</w:t>
      </w:r>
      <w:r w:rsidR="00974B04">
        <w:rPr>
          <w:rFonts w:ascii="Arial" w:hAnsi="Arial" w:cs="Arial"/>
          <w:sz w:val="22"/>
        </w:rPr>
        <w:t>.2</w:t>
      </w:r>
      <w:r w:rsidRPr="001D1709">
        <w:rPr>
          <w:rFonts w:ascii="Arial" w:hAnsi="Arial" w:cs="Arial"/>
          <w:sz w:val="22"/>
        </w:rPr>
        <w:t xml:space="preserve"> du présent RC. </w:t>
      </w:r>
    </w:p>
    <w:p w14:paraId="3ECB85C1" w14:textId="77777777" w:rsidR="00BD7DD8" w:rsidRPr="001D1709" w:rsidRDefault="00BD7DD8" w:rsidP="000A52D6">
      <w:pPr>
        <w:spacing w:after="0" w:line="240" w:lineRule="auto"/>
        <w:ind w:left="0" w:right="-2" w:firstLine="0"/>
        <w:rPr>
          <w:rFonts w:ascii="Arial" w:hAnsi="Arial" w:cs="Arial"/>
          <w:sz w:val="22"/>
        </w:rPr>
      </w:pPr>
    </w:p>
    <w:p w14:paraId="20D717B4" w14:textId="77777777" w:rsidR="00BD7DD8" w:rsidRPr="001D1709" w:rsidRDefault="00BD7DD8" w:rsidP="000A52D6">
      <w:pPr>
        <w:spacing w:after="0" w:line="240" w:lineRule="auto"/>
        <w:ind w:left="0" w:right="-2" w:firstLine="0"/>
        <w:rPr>
          <w:rFonts w:ascii="Arial" w:hAnsi="Arial" w:cs="Arial"/>
          <w:sz w:val="22"/>
        </w:rPr>
      </w:pPr>
      <w:r w:rsidRPr="001D1709">
        <w:rPr>
          <w:rFonts w:ascii="Arial" w:hAnsi="Arial" w:cs="Arial"/>
          <w:sz w:val="22"/>
        </w:rPr>
        <w:t xml:space="preserve">Si le candidat envoie plusieurs propositions par le même mode de remise, seule la dernière proposition, arrivée dans le délai imparti, est prise en compte par l’administration. </w:t>
      </w:r>
    </w:p>
    <w:p w14:paraId="76B51F04" w14:textId="77777777" w:rsidR="00BD7DD8" w:rsidRPr="001D1709" w:rsidRDefault="00BD7DD8" w:rsidP="000A52D6">
      <w:pPr>
        <w:spacing w:after="0" w:line="240" w:lineRule="auto"/>
        <w:ind w:left="0" w:right="-2" w:firstLine="0"/>
        <w:rPr>
          <w:rFonts w:ascii="Arial" w:hAnsi="Arial" w:cs="Arial"/>
          <w:sz w:val="22"/>
        </w:rPr>
      </w:pPr>
    </w:p>
    <w:p w14:paraId="1D73D95C" w14:textId="370E5C83" w:rsidR="00BD7DD8" w:rsidRPr="001D1709" w:rsidRDefault="00BD7DD8" w:rsidP="000A52D6">
      <w:pPr>
        <w:spacing w:after="0" w:line="240" w:lineRule="auto"/>
        <w:ind w:left="0" w:right="-2" w:firstLine="0"/>
        <w:rPr>
          <w:rFonts w:ascii="Arial" w:hAnsi="Arial" w:cs="Arial"/>
          <w:sz w:val="22"/>
        </w:rPr>
      </w:pPr>
      <w:r w:rsidRPr="001D1709">
        <w:rPr>
          <w:rFonts w:ascii="Arial" w:hAnsi="Arial" w:cs="Arial"/>
          <w:sz w:val="22"/>
        </w:rPr>
        <w:t xml:space="preserve">L’attention est attirée sur le temps nécessaire au chiffrement des documents, notamment lorsque ces documents sont stockés sur un serveur partagé. </w:t>
      </w:r>
    </w:p>
    <w:p w14:paraId="3CFFE10F" w14:textId="66A5D3C9" w:rsidR="00BD7DD8" w:rsidRPr="001D1709" w:rsidRDefault="00BD7DD8" w:rsidP="000A52D6">
      <w:pPr>
        <w:spacing w:after="0" w:line="240" w:lineRule="auto"/>
        <w:ind w:left="0" w:right="-2" w:firstLine="0"/>
        <w:rPr>
          <w:rFonts w:ascii="Arial" w:hAnsi="Arial" w:cs="Arial"/>
          <w:sz w:val="22"/>
        </w:rPr>
      </w:pPr>
    </w:p>
    <w:p w14:paraId="5D56A19D" w14:textId="77777777" w:rsidR="00BD7DD8" w:rsidRPr="001D1709" w:rsidRDefault="00BD7DD8" w:rsidP="000A52D6">
      <w:pPr>
        <w:spacing w:after="0" w:line="240" w:lineRule="auto"/>
        <w:ind w:left="0" w:right="-2" w:firstLine="0"/>
        <w:rPr>
          <w:rFonts w:ascii="Arial" w:hAnsi="Arial" w:cs="Arial"/>
          <w:sz w:val="22"/>
        </w:rPr>
      </w:pPr>
      <w:r w:rsidRPr="001D1709">
        <w:rPr>
          <w:rFonts w:ascii="Arial" w:hAnsi="Arial" w:cs="Arial"/>
          <w:sz w:val="22"/>
        </w:rPr>
        <w:t xml:space="preserve">Les candidats trouveront sur le site </w:t>
      </w:r>
      <w:hyperlink r:id="rId24">
        <w:r w:rsidRPr="5193355C">
          <w:rPr>
            <w:rFonts w:ascii="Arial" w:hAnsi="Arial" w:cs="Arial"/>
            <w:color w:val="0000FF"/>
            <w:sz w:val="22"/>
            <w:u w:val="single"/>
          </w:rPr>
          <w:t>https://www.marches</w:t>
        </w:r>
      </w:hyperlink>
      <w:hyperlink r:id="rId25">
        <w:r w:rsidRPr="5193355C">
          <w:rPr>
            <w:rFonts w:ascii="Arial" w:hAnsi="Arial" w:cs="Arial"/>
            <w:color w:val="0000FF"/>
            <w:sz w:val="22"/>
            <w:u w:val="single"/>
          </w:rPr>
          <w:t>-</w:t>
        </w:r>
      </w:hyperlink>
      <w:hyperlink r:id="rId26">
        <w:r w:rsidRPr="5193355C">
          <w:rPr>
            <w:rFonts w:ascii="Arial" w:hAnsi="Arial" w:cs="Arial"/>
            <w:color w:val="0000FF"/>
            <w:sz w:val="22"/>
            <w:u w:val="single"/>
          </w:rPr>
          <w:t>publics.gouv.fr</w:t>
        </w:r>
      </w:hyperlink>
      <w:hyperlink r:id="rId27">
        <w:r w:rsidRPr="001D1709">
          <w:rPr>
            <w:rFonts w:ascii="Arial" w:hAnsi="Arial" w:cs="Arial"/>
            <w:sz w:val="22"/>
          </w:rPr>
          <w:t xml:space="preserve"> </w:t>
        </w:r>
      </w:hyperlink>
      <w:r w:rsidRPr="001D1709">
        <w:rPr>
          <w:rFonts w:ascii="Arial" w:hAnsi="Arial" w:cs="Arial"/>
          <w:sz w:val="22"/>
        </w:rPr>
        <w:t xml:space="preserve">un «guide utilisateur» téléchargeable qui précise les conditions d'utilisation de la PLACE.  </w:t>
      </w:r>
    </w:p>
    <w:p w14:paraId="5F82EEA8" w14:textId="77777777" w:rsidR="00BD7DD8" w:rsidRPr="001D1709" w:rsidRDefault="00BD7DD8" w:rsidP="000A52D6">
      <w:pPr>
        <w:spacing w:after="0" w:line="240" w:lineRule="auto"/>
        <w:ind w:left="0" w:right="-2" w:firstLine="0"/>
        <w:rPr>
          <w:rFonts w:ascii="Arial" w:hAnsi="Arial" w:cs="Arial"/>
          <w:sz w:val="22"/>
        </w:rPr>
      </w:pPr>
    </w:p>
    <w:p w14:paraId="3D0A8F14" w14:textId="77777777" w:rsidR="00BD7DD8" w:rsidRPr="001D1709" w:rsidRDefault="00BD7DD8" w:rsidP="000A52D6">
      <w:pPr>
        <w:spacing w:after="0" w:line="240" w:lineRule="auto"/>
        <w:ind w:left="0" w:right="-2" w:firstLine="0"/>
        <w:rPr>
          <w:rFonts w:ascii="Arial" w:hAnsi="Arial" w:cs="Arial"/>
          <w:sz w:val="22"/>
        </w:rPr>
      </w:pPr>
      <w:r w:rsidRPr="001D1709">
        <w:rPr>
          <w:rFonts w:ascii="Arial" w:hAnsi="Arial" w:cs="Arial"/>
          <w:sz w:val="22"/>
        </w:rPr>
        <w:t>Plusieurs documents et informations sont disponibles à la rubrique « aide » de la plateforme, notamment un module d’autoformation et une foire aux questions.</w:t>
      </w:r>
    </w:p>
    <w:p w14:paraId="591FC942" w14:textId="77777777" w:rsidR="00BD7DD8" w:rsidRPr="001D1709" w:rsidRDefault="00BD7DD8" w:rsidP="000A52D6">
      <w:pPr>
        <w:spacing w:after="0" w:line="240" w:lineRule="auto"/>
        <w:ind w:left="0" w:right="-2" w:firstLine="0"/>
        <w:rPr>
          <w:rFonts w:ascii="Arial" w:hAnsi="Arial" w:cs="Arial"/>
          <w:sz w:val="22"/>
        </w:rPr>
      </w:pPr>
    </w:p>
    <w:p w14:paraId="3378BE65" w14:textId="77777777" w:rsidR="00BD7DD8" w:rsidRPr="001D1709" w:rsidRDefault="00BD7DD8" w:rsidP="000A52D6">
      <w:pPr>
        <w:spacing w:after="0" w:line="240" w:lineRule="auto"/>
        <w:ind w:left="0" w:right="-2" w:firstLine="0"/>
        <w:rPr>
          <w:rFonts w:ascii="Arial" w:hAnsi="Arial" w:cs="Arial"/>
          <w:sz w:val="22"/>
        </w:rPr>
      </w:pPr>
      <w:r w:rsidRPr="001D1709">
        <w:rPr>
          <w:rFonts w:ascii="Arial" w:hAnsi="Arial" w:cs="Arial"/>
          <w:sz w:val="22"/>
        </w:rPr>
        <w:t xml:space="preserve">Une assistance téléphonique (du lundi au vendredi entre 09h00 et 19h00) est mise à la disposition des candidats au 0 820 20 77 43 pour toute difficulté sur la plateforme PLACE.  </w:t>
      </w:r>
    </w:p>
    <w:p w14:paraId="3A2D053B" w14:textId="77777777" w:rsidR="00BD7DD8" w:rsidRPr="001D1709" w:rsidRDefault="00BD7DD8" w:rsidP="000A52D6">
      <w:pPr>
        <w:spacing w:after="0" w:line="240" w:lineRule="auto"/>
        <w:ind w:left="0" w:right="-2" w:firstLine="0"/>
        <w:rPr>
          <w:rFonts w:ascii="Arial" w:hAnsi="Arial" w:cs="Arial"/>
          <w:sz w:val="22"/>
        </w:rPr>
      </w:pPr>
    </w:p>
    <w:p w14:paraId="6C2E686C" w14:textId="77777777" w:rsidR="00BD7DD8" w:rsidRPr="001D1709" w:rsidRDefault="00BD7DD8" w:rsidP="000A52D6">
      <w:pPr>
        <w:spacing w:after="0" w:line="240" w:lineRule="auto"/>
        <w:ind w:left="0" w:right="-2" w:firstLine="0"/>
        <w:rPr>
          <w:rFonts w:ascii="Arial" w:hAnsi="Arial" w:cs="Arial"/>
          <w:sz w:val="22"/>
        </w:rPr>
      </w:pPr>
      <w:r w:rsidRPr="001D1709">
        <w:rPr>
          <w:rFonts w:ascii="Arial" w:hAnsi="Arial" w:cs="Arial"/>
          <w:sz w:val="22"/>
        </w:rPr>
        <w:t xml:space="preserve">Les candidats sont invités à tester la configuration de leur poste de travail et répondre à une consultation test, afin de s’assurer du bon fonctionnement de l’environnement informatique. </w:t>
      </w:r>
    </w:p>
    <w:p w14:paraId="4B68D5B8" w14:textId="77777777" w:rsidR="00BD7DD8" w:rsidRPr="001D1709" w:rsidRDefault="00BD7DD8" w:rsidP="000A52D6">
      <w:pPr>
        <w:spacing w:after="0" w:line="240" w:lineRule="auto"/>
        <w:ind w:left="0" w:right="-2" w:firstLine="0"/>
        <w:rPr>
          <w:rFonts w:ascii="Arial" w:hAnsi="Arial" w:cs="Arial"/>
          <w:sz w:val="22"/>
        </w:rPr>
      </w:pPr>
    </w:p>
    <w:p w14:paraId="0FDBCFA2" w14:textId="0E84AB74" w:rsidR="00BD7DD8" w:rsidRPr="001D1709" w:rsidRDefault="00BD7DD8" w:rsidP="000A52D6">
      <w:pPr>
        <w:spacing w:after="0" w:line="240" w:lineRule="auto"/>
        <w:ind w:left="0" w:right="-2" w:firstLine="0"/>
        <w:rPr>
          <w:rFonts w:ascii="Arial" w:hAnsi="Arial" w:cs="Arial"/>
          <w:sz w:val="22"/>
        </w:rPr>
      </w:pPr>
      <w:r w:rsidRPr="5193355C">
        <w:rPr>
          <w:rFonts w:ascii="Arial" w:hAnsi="Arial" w:cs="Arial"/>
          <w:sz w:val="22"/>
          <w:u w:val="single"/>
        </w:rPr>
        <w:t>Les pièces de la candidature doivent être nommées et individualisées au format PDF et ne doivent pas</w:t>
      </w:r>
      <w:r w:rsidRPr="001D1709">
        <w:rPr>
          <w:rFonts w:ascii="Arial" w:hAnsi="Arial" w:cs="Arial"/>
          <w:sz w:val="22"/>
          <w:u w:val="single"/>
        </w:rPr>
        <w:t xml:space="preserve"> être</w:t>
      </w:r>
      <w:r w:rsidRPr="5193355C">
        <w:rPr>
          <w:rFonts w:ascii="Arial" w:hAnsi="Arial" w:cs="Arial"/>
          <w:sz w:val="22"/>
          <w:u w:val="single"/>
        </w:rPr>
        <w:t xml:space="preserve"> regroupées au sein d’un même document.</w:t>
      </w:r>
      <w:r w:rsidRPr="001D1709">
        <w:rPr>
          <w:rFonts w:ascii="Arial" w:hAnsi="Arial" w:cs="Arial"/>
          <w:sz w:val="22"/>
        </w:rPr>
        <w:t xml:space="preserve"> </w:t>
      </w:r>
    </w:p>
    <w:p w14:paraId="24E9EC00" w14:textId="676A382B" w:rsidR="00003275" w:rsidRPr="001D1709" w:rsidRDefault="00003275" w:rsidP="000A52D6">
      <w:pPr>
        <w:spacing w:after="0" w:line="240" w:lineRule="auto"/>
        <w:ind w:left="0" w:right="-2" w:firstLine="0"/>
        <w:rPr>
          <w:rFonts w:ascii="Arial" w:hAnsi="Arial" w:cs="Arial"/>
          <w:sz w:val="22"/>
        </w:rPr>
      </w:pPr>
    </w:p>
    <w:p w14:paraId="64362591" w14:textId="2B7202A5" w:rsidR="007E0021" w:rsidRPr="00936CBE" w:rsidRDefault="00A5076B" w:rsidP="000A52D6">
      <w:pPr>
        <w:pStyle w:val="Titre3"/>
        <w:spacing w:after="0" w:line="240" w:lineRule="auto"/>
        <w:ind w:left="0" w:right="-2" w:firstLine="0"/>
        <w:rPr>
          <w:rFonts w:ascii="Arial" w:hAnsi="Arial" w:cs="Arial"/>
          <w:sz w:val="24"/>
          <w:szCs w:val="24"/>
        </w:rPr>
      </w:pPr>
      <w:bookmarkStart w:id="73" w:name="_Toc204765950"/>
      <w:r>
        <w:rPr>
          <w:rFonts w:ascii="Arial" w:hAnsi="Arial" w:cs="Arial"/>
          <w:sz w:val="24"/>
          <w:szCs w:val="24"/>
        </w:rPr>
        <w:t>7</w:t>
      </w:r>
      <w:r w:rsidR="00595061" w:rsidRPr="00936CBE">
        <w:rPr>
          <w:rFonts w:ascii="Arial" w:hAnsi="Arial" w:cs="Arial"/>
          <w:sz w:val="24"/>
          <w:szCs w:val="24"/>
        </w:rPr>
        <w:t>.</w:t>
      </w:r>
      <w:r w:rsidR="00C44334">
        <w:rPr>
          <w:rFonts w:ascii="Arial" w:hAnsi="Arial" w:cs="Arial"/>
          <w:sz w:val="24"/>
          <w:szCs w:val="24"/>
        </w:rPr>
        <w:t>2</w:t>
      </w:r>
      <w:r w:rsidR="00595061" w:rsidRPr="00936CBE">
        <w:rPr>
          <w:rFonts w:ascii="Arial" w:hAnsi="Arial" w:cs="Arial"/>
          <w:sz w:val="24"/>
          <w:szCs w:val="24"/>
        </w:rPr>
        <w:t xml:space="preserve"> Détection d’un programme malveillant dans les documents électroniques</w:t>
      </w:r>
      <w:bookmarkEnd w:id="73"/>
      <w:r w:rsidR="00595061" w:rsidRPr="00936CBE">
        <w:rPr>
          <w:rFonts w:ascii="Arial" w:hAnsi="Arial" w:cs="Arial"/>
          <w:sz w:val="24"/>
          <w:szCs w:val="24"/>
        </w:rPr>
        <w:t xml:space="preserve"> </w:t>
      </w:r>
    </w:p>
    <w:p w14:paraId="0C4C1A46" w14:textId="77777777" w:rsidR="00A77182" w:rsidRPr="001D1709" w:rsidRDefault="00A77182" w:rsidP="000A52D6">
      <w:pPr>
        <w:spacing w:after="0" w:line="240" w:lineRule="auto"/>
        <w:ind w:left="0" w:right="-2" w:firstLine="0"/>
        <w:rPr>
          <w:rFonts w:ascii="Arial" w:hAnsi="Arial" w:cs="Arial"/>
          <w:sz w:val="22"/>
        </w:rPr>
      </w:pPr>
    </w:p>
    <w:p w14:paraId="5E98A6CD" w14:textId="40934271" w:rsidR="007E370D"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Les candidats </w:t>
      </w:r>
      <w:r w:rsidR="00111E82" w:rsidRPr="001D1709">
        <w:rPr>
          <w:rFonts w:ascii="Arial" w:hAnsi="Arial" w:cs="Arial"/>
          <w:sz w:val="22"/>
        </w:rPr>
        <w:t>s’assureront a</w:t>
      </w:r>
      <w:r w:rsidR="007E370D" w:rsidRPr="001D1709">
        <w:rPr>
          <w:rFonts w:ascii="Arial" w:hAnsi="Arial" w:cs="Arial"/>
          <w:sz w:val="22"/>
        </w:rPr>
        <w:t>vant la constitution de leur pli</w:t>
      </w:r>
      <w:r w:rsidR="00111E82" w:rsidRPr="001D1709">
        <w:rPr>
          <w:rFonts w:ascii="Arial" w:hAnsi="Arial" w:cs="Arial"/>
          <w:sz w:val="22"/>
        </w:rPr>
        <w:t xml:space="preserve"> que les fichiers transmis ne comportent pas de virus.</w:t>
      </w:r>
      <w:r w:rsidR="007E370D" w:rsidRPr="001D1709">
        <w:rPr>
          <w:rFonts w:ascii="Arial" w:hAnsi="Arial" w:cs="Arial"/>
          <w:sz w:val="22"/>
        </w:rPr>
        <w:t xml:space="preserve"> Tout fichier devra être traité préalablement par le candidat par un anti-virus à jour de la dernière version de signature émise par l’éditeur de l’anti-virus.</w:t>
      </w:r>
    </w:p>
    <w:p w14:paraId="6C68CE34" w14:textId="77777777" w:rsidR="00A47A3F" w:rsidRPr="001D1709" w:rsidRDefault="00A47A3F" w:rsidP="000A52D6">
      <w:pPr>
        <w:spacing w:after="0" w:line="240" w:lineRule="auto"/>
        <w:ind w:left="0" w:right="-2" w:firstLine="0"/>
        <w:rPr>
          <w:rFonts w:ascii="Arial" w:hAnsi="Arial" w:cs="Arial"/>
          <w:sz w:val="22"/>
        </w:rPr>
      </w:pPr>
    </w:p>
    <w:p w14:paraId="2143E93B" w14:textId="77777777" w:rsidR="007E370D" w:rsidRPr="001D1709" w:rsidRDefault="007E370D" w:rsidP="000A52D6">
      <w:pPr>
        <w:spacing w:after="0" w:line="240" w:lineRule="auto"/>
        <w:ind w:left="0" w:right="-2" w:firstLine="0"/>
        <w:rPr>
          <w:rFonts w:ascii="Arial" w:hAnsi="Arial" w:cs="Arial"/>
          <w:sz w:val="22"/>
        </w:rPr>
      </w:pPr>
      <w:r w:rsidRPr="001D1709">
        <w:rPr>
          <w:rFonts w:ascii="Arial" w:hAnsi="Arial" w:cs="Arial"/>
          <w:sz w:val="22"/>
        </w:rPr>
        <w:t>Dès lors qu’un virus est identifié par l’administration, éventuellement avant même l’ouverture du pli, une réparation remettant nécessairement en cause l’intégralité des fichiers initiaux et donc leur conformité, le pli sera alors réputé n’avoir jamais été reçu et le candidat concerné en sera informé.</w:t>
      </w:r>
    </w:p>
    <w:p w14:paraId="45573F58" w14:textId="77777777" w:rsidR="007E370D" w:rsidRPr="001D1709" w:rsidRDefault="007E370D" w:rsidP="000A52D6">
      <w:pPr>
        <w:spacing w:after="0" w:line="240" w:lineRule="auto"/>
        <w:ind w:left="0" w:right="-2" w:firstLine="0"/>
        <w:rPr>
          <w:rFonts w:ascii="Arial" w:hAnsi="Arial" w:cs="Arial"/>
          <w:sz w:val="22"/>
        </w:rPr>
      </w:pPr>
    </w:p>
    <w:p w14:paraId="6FD678EE" w14:textId="1C34B631" w:rsidR="007E0021" w:rsidRPr="00936CBE" w:rsidRDefault="00A5076B" w:rsidP="000A52D6">
      <w:pPr>
        <w:pStyle w:val="Titre3"/>
        <w:spacing w:after="0" w:line="240" w:lineRule="auto"/>
        <w:ind w:left="0" w:right="-2" w:firstLine="0"/>
        <w:rPr>
          <w:rFonts w:ascii="Arial" w:hAnsi="Arial" w:cs="Arial"/>
          <w:sz w:val="24"/>
          <w:szCs w:val="24"/>
        </w:rPr>
      </w:pPr>
      <w:bookmarkStart w:id="74" w:name="_Toc204765951"/>
      <w:r>
        <w:rPr>
          <w:rFonts w:ascii="Arial" w:hAnsi="Arial" w:cs="Arial"/>
          <w:sz w:val="24"/>
          <w:szCs w:val="24"/>
        </w:rPr>
        <w:t>7</w:t>
      </w:r>
      <w:r w:rsidR="00595061" w:rsidRPr="00936CBE">
        <w:rPr>
          <w:rFonts w:ascii="Arial" w:hAnsi="Arial" w:cs="Arial"/>
          <w:sz w:val="24"/>
          <w:szCs w:val="24"/>
        </w:rPr>
        <w:t>.</w:t>
      </w:r>
      <w:r w:rsidR="00C44334">
        <w:rPr>
          <w:rFonts w:ascii="Arial" w:hAnsi="Arial" w:cs="Arial"/>
          <w:sz w:val="24"/>
          <w:szCs w:val="24"/>
        </w:rPr>
        <w:t>3 Copie de sauvegarde</w:t>
      </w:r>
      <w:bookmarkEnd w:id="74"/>
    </w:p>
    <w:p w14:paraId="11EA4271" w14:textId="77777777" w:rsidR="00147FC1" w:rsidRPr="001D1709" w:rsidRDefault="00147FC1" w:rsidP="000A52D6">
      <w:pPr>
        <w:ind w:left="0" w:right="-2" w:firstLine="0"/>
        <w:rPr>
          <w:rFonts w:ascii="Arial" w:hAnsi="Arial" w:cs="Arial"/>
          <w:sz w:val="22"/>
        </w:rPr>
      </w:pPr>
    </w:p>
    <w:p w14:paraId="6303A5D1" w14:textId="5921946B" w:rsidR="00B44927" w:rsidRPr="001D1709" w:rsidRDefault="00B44927" w:rsidP="000A52D6">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Les candidats qui effectuent une transmission électronique peuvent envoyer au RPA une copie de sauvegarde, sur support physique électronique</w:t>
      </w:r>
      <w:r w:rsidR="007E370D" w:rsidRPr="001D1709">
        <w:rPr>
          <w:rFonts w:ascii="Arial" w:hAnsi="Arial" w:cs="Arial"/>
          <w:sz w:val="22"/>
          <w:lang w:eastAsia="zh-CN"/>
        </w:rPr>
        <w:t xml:space="preserve"> (uniquement clé USB)</w:t>
      </w:r>
      <w:r w:rsidRPr="001D1709">
        <w:rPr>
          <w:rFonts w:ascii="Arial" w:hAnsi="Arial" w:cs="Arial"/>
          <w:sz w:val="22"/>
          <w:lang w:eastAsia="zh-CN"/>
        </w:rPr>
        <w:t xml:space="preserve"> ou sur support papier. </w:t>
      </w:r>
      <w:r w:rsidR="008D7892" w:rsidRPr="00A22881">
        <w:rPr>
          <w:rFonts w:ascii="Arial" w:hAnsi="Arial" w:cs="Arial"/>
          <w:sz w:val="22"/>
        </w:rPr>
        <w:t xml:space="preserve">La copie de sauvegarde est une copie à l’identique de la réponse électronique destinée à se substituer, en cas d’anomalies limitativement énumérées, aux dossiers des candidatures transmis par voie électronique. Elle est ouverte lorsque la candidature électronique contient un programme informatique malveillant (ou « virus »). </w:t>
      </w:r>
      <w:r w:rsidRPr="001D1709">
        <w:rPr>
          <w:rFonts w:ascii="Arial" w:hAnsi="Arial" w:cs="Arial"/>
          <w:sz w:val="22"/>
          <w:lang w:eastAsia="zh-CN"/>
        </w:rPr>
        <w:t>Ils doivent faire parvenir cette copie avant la date et l’heure limite</w:t>
      </w:r>
      <w:r w:rsidR="00037979">
        <w:rPr>
          <w:rFonts w:ascii="Arial" w:hAnsi="Arial" w:cs="Arial"/>
          <w:sz w:val="22"/>
          <w:lang w:eastAsia="zh-CN"/>
        </w:rPr>
        <w:t>s</w:t>
      </w:r>
      <w:r w:rsidRPr="001D1709">
        <w:rPr>
          <w:rFonts w:ascii="Arial" w:hAnsi="Arial" w:cs="Arial"/>
          <w:sz w:val="22"/>
          <w:lang w:eastAsia="zh-CN"/>
        </w:rPr>
        <w:t xml:space="preserve"> de remise des plis.</w:t>
      </w:r>
    </w:p>
    <w:p w14:paraId="1DFD28AE" w14:textId="77777777" w:rsidR="00147FC1" w:rsidRPr="001D1709" w:rsidRDefault="00147FC1" w:rsidP="000A52D6">
      <w:pPr>
        <w:suppressAutoHyphens/>
        <w:spacing w:after="0" w:line="240" w:lineRule="auto"/>
        <w:ind w:left="0" w:right="-2" w:firstLine="0"/>
        <w:rPr>
          <w:rFonts w:ascii="Arial" w:hAnsi="Arial" w:cs="Arial"/>
          <w:sz w:val="22"/>
          <w:lang w:eastAsia="zh-CN"/>
        </w:rPr>
      </w:pPr>
    </w:p>
    <w:p w14:paraId="140E6851" w14:textId="77777777" w:rsidR="00B44927" w:rsidRPr="001D1709" w:rsidRDefault="00B44927" w:rsidP="000A52D6">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Cette copie de sauvegarde doit être placée dans un pli cacheté comportant les mentions suivantes :</w:t>
      </w:r>
    </w:p>
    <w:p w14:paraId="1C89BBAC" w14:textId="66993A8A" w:rsidR="00AE4799" w:rsidRPr="001D1709" w:rsidRDefault="00AE4799" w:rsidP="000A52D6">
      <w:pPr>
        <w:pStyle w:val="Paragraphedeliste"/>
        <w:numPr>
          <w:ilvl w:val="0"/>
          <w:numId w:val="2"/>
        </w:numPr>
        <w:suppressAutoHyphens/>
        <w:autoSpaceDE w:val="0"/>
        <w:autoSpaceDN w:val="0"/>
        <w:adjustRightInd w:val="0"/>
        <w:spacing w:after="0" w:line="240" w:lineRule="auto"/>
        <w:ind w:left="0" w:right="-2" w:firstLine="0"/>
        <w:rPr>
          <w:rFonts w:ascii="Arial" w:hAnsi="Arial" w:cs="Arial"/>
          <w:sz w:val="22"/>
          <w:lang w:eastAsia="zh-CN"/>
        </w:rPr>
      </w:pPr>
      <w:r w:rsidRPr="001D1709">
        <w:rPr>
          <w:rFonts w:ascii="Arial" w:hAnsi="Arial" w:cs="Arial"/>
          <w:color w:val="000000" w:themeColor="text1"/>
          <w:sz w:val="22"/>
        </w:rPr>
        <w:t>« Base aérienne 107 / à</w:t>
      </w:r>
      <w:r w:rsidR="0053021A">
        <w:rPr>
          <w:rFonts w:ascii="Arial" w:hAnsi="Arial" w:cs="Arial"/>
          <w:sz w:val="22"/>
        </w:rPr>
        <w:t xml:space="preserve"> l’attention de PFAT/BAAT1</w:t>
      </w:r>
      <w:r w:rsidRPr="001D1709">
        <w:rPr>
          <w:rFonts w:ascii="Arial" w:hAnsi="Arial" w:cs="Arial"/>
          <w:sz w:val="22"/>
        </w:rPr>
        <w:t> » ;</w:t>
      </w:r>
    </w:p>
    <w:p w14:paraId="6AF16A62" w14:textId="77777777" w:rsidR="00B44927" w:rsidRPr="001D1709" w:rsidRDefault="00AE4799" w:rsidP="000A52D6">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w:t>
      </w:r>
      <w:r w:rsidRPr="001D1709">
        <w:rPr>
          <w:rFonts w:ascii="Arial" w:hAnsi="Arial" w:cs="Arial"/>
          <w:sz w:val="22"/>
          <w:lang w:eastAsia="zh-CN"/>
        </w:rPr>
        <w:tab/>
        <w:t>« </w:t>
      </w:r>
      <w:r w:rsidR="007E370D" w:rsidRPr="001D1709">
        <w:rPr>
          <w:rFonts w:ascii="Arial" w:hAnsi="Arial" w:cs="Arial"/>
          <w:sz w:val="22"/>
          <w:lang w:eastAsia="zh-CN"/>
        </w:rPr>
        <w:t xml:space="preserve">NE PAS OUVRIR </w:t>
      </w:r>
      <w:r w:rsidRPr="001D1709">
        <w:rPr>
          <w:rFonts w:ascii="Arial" w:hAnsi="Arial" w:cs="Arial"/>
          <w:sz w:val="22"/>
          <w:lang w:eastAsia="zh-CN"/>
        </w:rPr>
        <w:t>-</w:t>
      </w:r>
      <w:r w:rsidR="00B44927" w:rsidRPr="001D1709">
        <w:rPr>
          <w:rFonts w:ascii="Arial" w:hAnsi="Arial" w:cs="Arial"/>
          <w:sz w:val="22"/>
          <w:lang w:eastAsia="zh-CN"/>
        </w:rPr>
        <w:t> Copie de sauvegarde » ;</w:t>
      </w:r>
    </w:p>
    <w:p w14:paraId="4A8B1495" w14:textId="68A90086" w:rsidR="007E370D" w:rsidRPr="001D1709" w:rsidRDefault="007E370D" w:rsidP="000A52D6">
      <w:pPr>
        <w:spacing w:after="0" w:line="240" w:lineRule="auto"/>
        <w:ind w:left="0" w:right="-2" w:firstLine="0"/>
        <w:rPr>
          <w:rFonts w:ascii="Arial" w:hAnsi="Arial" w:cs="Arial"/>
          <w:sz w:val="22"/>
        </w:rPr>
      </w:pPr>
      <w:r w:rsidRPr="001D1709">
        <w:rPr>
          <w:rFonts w:ascii="Arial" w:hAnsi="Arial" w:cs="Arial"/>
          <w:sz w:val="22"/>
          <w:lang w:eastAsia="zh-CN"/>
        </w:rPr>
        <w:t xml:space="preserve">- </w:t>
      </w:r>
      <w:r w:rsidR="00147FC1" w:rsidRPr="001D1709">
        <w:rPr>
          <w:rFonts w:ascii="Arial" w:hAnsi="Arial" w:cs="Arial"/>
          <w:sz w:val="22"/>
          <w:lang w:eastAsia="zh-CN"/>
        </w:rPr>
        <w:tab/>
      </w:r>
      <w:r w:rsidR="00AE4799" w:rsidRPr="001D1709">
        <w:rPr>
          <w:rFonts w:ascii="Arial" w:hAnsi="Arial" w:cs="Arial"/>
          <w:sz w:val="22"/>
          <w:lang w:eastAsia="zh-CN"/>
        </w:rPr>
        <w:t>« </w:t>
      </w:r>
      <w:r w:rsidRPr="001D1709">
        <w:rPr>
          <w:rFonts w:ascii="Arial" w:hAnsi="Arial" w:cs="Arial"/>
          <w:sz w:val="22"/>
        </w:rPr>
        <w:t>Réponse à une consultation / Candidature / DAF_202</w:t>
      </w:r>
      <w:r w:rsidR="0053021A">
        <w:rPr>
          <w:rFonts w:ascii="Arial" w:hAnsi="Arial" w:cs="Arial"/>
          <w:sz w:val="22"/>
        </w:rPr>
        <w:t>4_000985</w:t>
      </w:r>
      <w:r w:rsidR="00AE4799" w:rsidRPr="001D1709">
        <w:rPr>
          <w:rFonts w:ascii="Arial" w:hAnsi="Arial" w:cs="Arial"/>
          <w:sz w:val="22"/>
        </w:rPr>
        <w:t> »</w:t>
      </w:r>
      <w:r w:rsidR="00F67BE1" w:rsidRPr="001D1709">
        <w:rPr>
          <w:rFonts w:ascii="Arial" w:hAnsi="Arial" w:cs="Arial"/>
          <w:sz w:val="22"/>
        </w:rPr>
        <w:t> ;</w:t>
      </w:r>
    </w:p>
    <w:p w14:paraId="54A17005" w14:textId="77777777" w:rsidR="00B44927" w:rsidRPr="001D1709" w:rsidRDefault="00B44927" w:rsidP="000A52D6">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w:t>
      </w:r>
      <w:r w:rsidR="00147FC1" w:rsidRPr="001D1709">
        <w:rPr>
          <w:rFonts w:ascii="Arial" w:hAnsi="Arial" w:cs="Arial"/>
          <w:sz w:val="22"/>
          <w:lang w:eastAsia="zh-CN"/>
        </w:rPr>
        <w:tab/>
      </w:r>
      <w:r w:rsidR="00AE4799" w:rsidRPr="001D1709">
        <w:rPr>
          <w:rFonts w:ascii="Arial" w:hAnsi="Arial" w:cs="Arial"/>
          <w:sz w:val="22"/>
          <w:lang w:eastAsia="zh-CN"/>
        </w:rPr>
        <w:t>« </w:t>
      </w:r>
      <w:r w:rsidR="00F67BE1" w:rsidRPr="001D1709">
        <w:rPr>
          <w:rFonts w:ascii="Arial" w:hAnsi="Arial" w:cs="Arial"/>
          <w:sz w:val="22"/>
        </w:rPr>
        <w:t>Nom et adresse</w:t>
      </w:r>
      <w:r w:rsidR="007E370D" w:rsidRPr="001D1709">
        <w:rPr>
          <w:rFonts w:ascii="Arial" w:hAnsi="Arial" w:cs="Arial"/>
          <w:sz w:val="22"/>
        </w:rPr>
        <w:t xml:space="preserve"> de l’entreprise</w:t>
      </w:r>
      <w:r w:rsidR="00AE4799" w:rsidRPr="001D1709">
        <w:rPr>
          <w:rFonts w:ascii="Arial" w:hAnsi="Arial" w:cs="Arial"/>
          <w:sz w:val="22"/>
        </w:rPr>
        <w:t> »</w:t>
      </w:r>
      <w:r w:rsidRPr="001D1709">
        <w:rPr>
          <w:rFonts w:ascii="Arial" w:hAnsi="Arial" w:cs="Arial"/>
          <w:sz w:val="22"/>
          <w:lang w:eastAsia="zh-CN"/>
        </w:rPr>
        <w:t>.</w:t>
      </w:r>
    </w:p>
    <w:p w14:paraId="50534C21" w14:textId="77777777" w:rsidR="00FC5125" w:rsidRPr="001D1709" w:rsidRDefault="00FC5125" w:rsidP="000A52D6">
      <w:pPr>
        <w:suppressAutoHyphens/>
        <w:spacing w:after="0" w:line="240" w:lineRule="auto"/>
        <w:ind w:left="0" w:right="-2" w:firstLine="0"/>
        <w:rPr>
          <w:rFonts w:ascii="Arial" w:hAnsi="Arial" w:cs="Arial"/>
          <w:sz w:val="22"/>
          <w:lang w:eastAsia="zh-CN"/>
        </w:rPr>
      </w:pPr>
    </w:p>
    <w:p w14:paraId="269C5F70" w14:textId="1EAEF6B6" w:rsidR="00B44927" w:rsidRDefault="00B44927" w:rsidP="000A52D6">
      <w:pPr>
        <w:suppressAutoHyphens/>
        <w:autoSpaceDE w:val="0"/>
        <w:spacing w:after="0" w:line="240" w:lineRule="auto"/>
        <w:ind w:left="0" w:right="-2" w:firstLine="0"/>
        <w:rPr>
          <w:rFonts w:ascii="Arial" w:eastAsia="Calibri" w:hAnsi="Arial" w:cs="Arial"/>
          <w:sz w:val="22"/>
          <w:lang w:eastAsia="en-US"/>
        </w:rPr>
      </w:pPr>
      <w:r w:rsidRPr="001D1709">
        <w:rPr>
          <w:rFonts w:ascii="Arial" w:eastAsia="Calibri" w:hAnsi="Arial" w:cs="Arial"/>
          <w:sz w:val="22"/>
          <w:lang w:eastAsia="en-US"/>
        </w:rPr>
        <w:t>Les candidatures à titre de sauvegarde peuvent être </w:t>
      </w:r>
      <w:r w:rsidR="00352BE2" w:rsidRPr="001D1709">
        <w:rPr>
          <w:rFonts w:ascii="Arial" w:eastAsia="Calibri" w:hAnsi="Arial" w:cs="Arial"/>
          <w:sz w:val="22"/>
          <w:lang w:eastAsia="en-US"/>
        </w:rPr>
        <w:t xml:space="preserve">adressées par voie postale, sous pli recommandé avec accusé de réception en précisant le numéro de procédure </w:t>
      </w:r>
      <w:r w:rsidR="00352BE2" w:rsidRPr="001D1709">
        <w:rPr>
          <w:rFonts w:ascii="Arial" w:hAnsi="Arial" w:cs="Arial"/>
          <w:sz w:val="22"/>
          <w:lang w:eastAsia="zh-CN"/>
        </w:rPr>
        <w:t>(</w:t>
      </w:r>
      <w:r w:rsidR="00DB317A">
        <w:rPr>
          <w:rFonts w:ascii="Arial" w:hAnsi="Arial" w:cs="Arial"/>
          <w:sz w:val="22"/>
          <w:lang w:eastAsia="zh-CN"/>
        </w:rPr>
        <w:t>r</w:t>
      </w:r>
      <w:r w:rsidR="00DB317A" w:rsidRPr="001D1709">
        <w:rPr>
          <w:rFonts w:ascii="Arial" w:hAnsi="Arial" w:cs="Arial"/>
          <w:sz w:val="22"/>
          <w:lang w:eastAsia="zh-CN"/>
        </w:rPr>
        <w:t xml:space="preserve">éférence </w:t>
      </w:r>
      <w:r w:rsidR="00352BE2" w:rsidRPr="001D1709">
        <w:rPr>
          <w:rFonts w:ascii="Arial" w:hAnsi="Arial" w:cs="Arial"/>
          <w:sz w:val="22"/>
          <w:lang w:eastAsia="zh-CN"/>
        </w:rPr>
        <w:t xml:space="preserve">acheteur public : </w:t>
      </w:r>
      <w:r w:rsidR="0053021A" w:rsidRPr="001D1709">
        <w:rPr>
          <w:rFonts w:ascii="Arial" w:hAnsi="Arial" w:cs="Arial"/>
          <w:sz w:val="22"/>
        </w:rPr>
        <w:t>DAF_202</w:t>
      </w:r>
      <w:r w:rsidR="0053021A">
        <w:rPr>
          <w:rFonts w:ascii="Arial" w:hAnsi="Arial" w:cs="Arial"/>
          <w:sz w:val="22"/>
        </w:rPr>
        <w:t>4_000985</w:t>
      </w:r>
      <w:r w:rsidR="00352BE2" w:rsidRPr="001D1709">
        <w:rPr>
          <w:rFonts w:ascii="Arial" w:hAnsi="Arial" w:cs="Arial"/>
          <w:sz w:val="22"/>
          <w:lang w:eastAsia="zh-CN"/>
        </w:rPr>
        <w:t>) e</w:t>
      </w:r>
      <w:r w:rsidR="00352BE2" w:rsidRPr="001D1709">
        <w:rPr>
          <w:rFonts w:ascii="Arial" w:eastAsia="Calibri" w:hAnsi="Arial" w:cs="Arial"/>
          <w:sz w:val="22"/>
          <w:lang w:eastAsia="en-US"/>
        </w:rPr>
        <w:t>t l’adresse mentionnée ci-dessous</w:t>
      </w:r>
      <w:r w:rsidR="00B54FAF">
        <w:rPr>
          <w:rFonts w:ascii="Arial" w:eastAsia="Calibri" w:hAnsi="Arial" w:cs="Arial"/>
          <w:sz w:val="22"/>
          <w:lang w:eastAsia="en-US"/>
        </w:rPr>
        <w:t xml:space="preserve"> </w:t>
      </w:r>
      <w:r w:rsidRPr="001D1709">
        <w:rPr>
          <w:rFonts w:ascii="Arial" w:eastAsia="Calibri" w:hAnsi="Arial" w:cs="Arial"/>
          <w:sz w:val="22"/>
          <w:lang w:eastAsia="en-US"/>
        </w:rPr>
        <w:t>:</w:t>
      </w:r>
    </w:p>
    <w:p w14:paraId="31C27EC0" w14:textId="7D0ADE8C" w:rsidR="00B44927" w:rsidRPr="001D1709" w:rsidRDefault="00B44927" w:rsidP="000A52D6">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Plate-</w:t>
      </w:r>
      <w:r w:rsidR="00DB317A">
        <w:rPr>
          <w:rFonts w:ascii="Arial" w:hAnsi="Arial" w:cs="Arial"/>
          <w:bCs/>
          <w:sz w:val="22"/>
          <w:lang w:eastAsia="zh-CN"/>
        </w:rPr>
        <w:t>f</w:t>
      </w:r>
      <w:r w:rsidR="00DB317A" w:rsidRPr="001D1709">
        <w:rPr>
          <w:rFonts w:ascii="Arial" w:hAnsi="Arial" w:cs="Arial"/>
          <w:bCs/>
          <w:sz w:val="22"/>
          <w:lang w:eastAsia="zh-CN"/>
        </w:rPr>
        <w:t xml:space="preserve">orme </w:t>
      </w:r>
      <w:r w:rsidR="00DB317A">
        <w:rPr>
          <w:rFonts w:ascii="Arial" w:hAnsi="Arial" w:cs="Arial"/>
          <w:bCs/>
          <w:sz w:val="22"/>
          <w:lang w:eastAsia="zh-CN"/>
        </w:rPr>
        <w:t>a</w:t>
      </w:r>
      <w:r w:rsidR="00DB317A" w:rsidRPr="001D1709">
        <w:rPr>
          <w:rFonts w:ascii="Arial" w:hAnsi="Arial" w:cs="Arial"/>
          <w:bCs/>
          <w:sz w:val="22"/>
          <w:lang w:eastAsia="zh-CN"/>
        </w:rPr>
        <w:t xml:space="preserve">ffrètement </w:t>
      </w:r>
      <w:r w:rsidRPr="001D1709">
        <w:rPr>
          <w:rFonts w:ascii="Arial" w:hAnsi="Arial" w:cs="Arial"/>
          <w:bCs/>
          <w:sz w:val="22"/>
          <w:lang w:eastAsia="zh-CN"/>
        </w:rPr>
        <w:t xml:space="preserve">et </w:t>
      </w:r>
      <w:r w:rsidR="00DB317A">
        <w:rPr>
          <w:rFonts w:ascii="Arial" w:hAnsi="Arial" w:cs="Arial"/>
          <w:bCs/>
          <w:sz w:val="22"/>
          <w:lang w:eastAsia="zh-CN"/>
        </w:rPr>
        <w:t>t</w:t>
      </w:r>
      <w:r w:rsidR="00DB317A" w:rsidRPr="001D1709">
        <w:rPr>
          <w:rFonts w:ascii="Arial" w:hAnsi="Arial" w:cs="Arial"/>
          <w:bCs/>
          <w:sz w:val="22"/>
          <w:lang w:eastAsia="zh-CN"/>
        </w:rPr>
        <w:t>ransport</w:t>
      </w:r>
    </w:p>
    <w:p w14:paraId="0D855ACE" w14:textId="04FC3403" w:rsidR="00B44927" w:rsidRPr="001D1709" w:rsidRDefault="00B44927" w:rsidP="000A52D6">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Division achat</w:t>
      </w:r>
      <w:r w:rsidR="00DB317A">
        <w:rPr>
          <w:rFonts w:ascii="Arial" w:hAnsi="Arial" w:cs="Arial"/>
          <w:bCs/>
          <w:sz w:val="22"/>
          <w:lang w:eastAsia="zh-CN"/>
        </w:rPr>
        <w:t>s</w:t>
      </w:r>
      <w:r w:rsidR="007E370D" w:rsidRPr="001D1709">
        <w:rPr>
          <w:rFonts w:ascii="Arial" w:hAnsi="Arial" w:cs="Arial"/>
          <w:bCs/>
          <w:sz w:val="22"/>
          <w:lang w:eastAsia="zh-CN"/>
        </w:rPr>
        <w:t xml:space="preserve"> / BAAT </w:t>
      </w:r>
      <w:r w:rsidR="0053021A">
        <w:rPr>
          <w:rFonts w:ascii="Arial" w:hAnsi="Arial" w:cs="Arial"/>
          <w:bCs/>
          <w:sz w:val="22"/>
          <w:lang w:eastAsia="zh-CN"/>
        </w:rPr>
        <w:t>1</w:t>
      </w:r>
    </w:p>
    <w:p w14:paraId="4FF93626" w14:textId="77777777" w:rsidR="00B44927" w:rsidRPr="001D1709" w:rsidRDefault="00B44927" w:rsidP="000A52D6">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B</w:t>
      </w:r>
      <w:r w:rsidR="008E1FDD" w:rsidRPr="001D1709">
        <w:rPr>
          <w:rFonts w:ascii="Arial" w:hAnsi="Arial" w:cs="Arial"/>
          <w:bCs/>
          <w:sz w:val="22"/>
          <w:lang w:eastAsia="zh-CN"/>
        </w:rPr>
        <w:t>ase aérienne</w:t>
      </w:r>
      <w:r w:rsidRPr="001D1709">
        <w:rPr>
          <w:rFonts w:ascii="Arial" w:hAnsi="Arial" w:cs="Arial"/>
          <w:bCs/>
          <w:sz w:val="22"/>
          <w:lang w:eastAsia="zh-CN"/>
        </w:rPr>
        <w:t xml:space="preserve"> 107</w:t>
      </w:r>
    </w:p>
    <w:p w14:paraId="269F3B2E" w14:textId="77777777" w:rsidR="00F67BE1" w:rsidRPr="001D1709" w:rsidRDefault="00F67BE1" w:rsidP="000A52D6">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 xml:space="preserve">Route de </w:t>
      </w:r>
      <w:proofErr w:type="spellStart"/>
      <w:r w:rsidRPr="001D1709">
        <w:rPr>
          <w:rFonts w:ascii="Arial" w:hAnsi="Arial" w:cs="Arial"/>
          <w:bCs/>
          <w:sz w:val="22"/>
          <w:lang w:eastAsia="zh-CN"/>
        </w:rPr>
        <w:t>Gisy</w:t>
      </w:r>
      <w:proofErr w:type="spellEnd"/>
    </w:p>
    <w:p w14:paraId="45AE125A" w14:textId="77777777" w:rsidR="00B44927" w:rsidRPr="001D1709" w:rsidRDefault="00B44927" w:rsidP="000A52D6">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78140 VELIZY CEDEX</w:t>
      </w:r>
    </w:p>
    <w:p w14:paraId="02924346" w14:textId="0D9ED49F" w:rsidR="00B44927" w:rsidRDefault="00B44927" w:rsidP="000A52D6">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Si le pli contenant la copie de sauvegarde n'est pas ouvert, il ne sera pas retourné au candidat.</w:t>
      </w:r>
    </w:p>
    <w:p w14:paraId="214F85EB" w14:textId="1F647BC7" w:rsidR="00617F41" w:rsidRDefault="00617F41" w:rsidP="000A52D6">
      <w:pPr>
        <w:suppressAutoHyphens/>
        <w:spacing w:after="0" w:line="240" w:lineRule="auto"/>
        <w:ind w:left="0" w:right="-2" w:firstLine="0"/>
        <w:rPr>
          <w:rFonts w:ascii="Arial" w:hAnsi="Arial" w:cs="Arial"/>
          <w:sz w:val="22"/>
          <w:lang w:eastAsia="zh-CN"/>
        </w:rPr>
      </w:pPr>
    </w:p>
    <w:p w14:paraId="6CED451A" w14:textId="7E0C21CB" w:rsidR="00617F41" w:rsidRDefault="00617F41" w:rsidP="000A52D6">
      <w:pPr>
        <w:suppressAutoHyphens/>
        <w:spacing w:after="0" w:line="240" w:lineRule="auto"/>
        <w:ind w:left="0" w:right="-2" w:firstLine="0"/>
        <w:rPr>
          <w:rFonts w:ascii="Arial" w:hAnsi="Arial" w:cs="Arial"/>
          <w:sz w:val="22"/>
          <w:lang w:eastAsia="zh-CN"/>
        </w:rPr>
      </w:pPr>
    </w:p>
    <w:p w14:paraId="3279547F" w14:textId="02E6F66A" w:rsidR="00617F41" w:rsidRDefault="00617F41" w:rsidP="000A52D6">
      <w:pPr>
        <w:suppressAutoHyphens/>
        <w:spacing w:after="0" w:line="240" w:lineRule="auto"/>
        <w:ind w:left="0" w:right="-2" w:firstLine="0"/>
        <w:rPr>
          <w:rFonts w:ascii="Arial" w:hAnsi="Arial" w:cs="Arial"/>
          <w:sz w:val="22"/>
          <w:lang w:eastAsia="zh-CN"/>
        </w:rPr>
      </w:pPr>
    </w:p>
    <w:p w14:paraId="718804EA" w14:textId="77777777" w:rsidR="00617F41" w:rsidRPr="001D1709" w:rsidRDefault="00617F41" w:rsidP="000A52D6">
      <w:pPr>
        <w:suppressAutoHyphens/>
        <w:spacing w:after="0" w:line="240" w:lineRule="auto"/>
        <w:ind w:left="0" w:right="-2" w:firstLine="0"/>
        <w:rPr>
          <w:rFonts w:ascii="Arial" w:hAnsi="Arial" w:cs="Arial"/>
          <w:sz w:val="22"/>
          <w:lang w:eastAsia="zh-CN"/>
        </w:rPr>
      </w:pPr>
      <w:bookmarkStart w:id="75" w:name="_GoBack"/>
      <w:bookmarkEnd w:id="75"/>
    </w:p>
    <w:p w14:paraId="5EB5653C" w14:textId="3663076D" w:rsidR="000B6151" w:rsidRPr="001D1709" w:rsidRDefault="000B6151" w:rsidP="000A52D6">
      <w:pPr>
        <w:suppressAutoHyphens/>
        <w:spacing w:after="0" w:line="240" w:lineRule="auto"/>
        <w:ind w:left="0" w:right="-2" w:firstLine="0"/>
        <w:rPr>
          <w:rFonts w:ascii="Arial" w:hAnsi="Arial" w:cs="Arial"/>
          <w:sz w:val="22"/>
          <w:lang w:eastAsia="zh-CN"/>
        </w:rPr>
      </w:pPr>
    </w:p>
    <w:p w14:paraId="61E9D6DE" w14:textId="0B3C6E17" w:rsidR="007E0021" w:rsidRPr="006A33AD" w:rsidRDefault="00A5076B" w:rsidP="000A52D6">
      <w:pPr>
        <w:pStyle w:val="Sous-article"/>
        <w:numPr>
          <w:ilvl w:val="1"/>
          <w:numId w:val="0"/>
        </w:numPr>
        <w:spacing w:before="0" w:after="0"/>
        <w:ind w:right="-2"/>
        <w:rPr>
          <w:rFonts w:ascii="Arial" w:hAnsi="Arial" w:cs="Arial"/>
          <w:b w:val="0"/>
          <w:bCs w:val="0"/>
          <w:i/>
        </w:rPr>
      </w:pPr>
      <w:bookmarkStart w:id="76" w:name="_Toc204765952"/>
      <w:r>
        <w:rPr>
          <w:rFonts w:ascii="Arial" w:hAnsi="Arial" w:cs="Arial"/>
          <w:b w:val="0"/>
          <w:bCs w:val="0"/>
          <w:i/>
        </w:rPr>
        <w:lastRenderedPageBreak/>
        <w:t>7</w:t>
      </w:r>
      <w:r w:rsidR="001F17A1" w:rsidRPr="006A33AD">
        <w:rPr>
          <w:rFonts w:ascii="Arial" w:hAnsi="Arial" w:cs="Arial"/>
          <w:b w:val="0"/>
          <w:bCs w:val="0"/>
          <w:i/>
        </w:rPr>
        <w:t>.3</w:t>
      </w:r>
      <w:r w:rsidR="00595061" w:rsidRPr="006A33AD">
        <w:rPr>
          <w:rFonts w:ascii="Arial" w:hAnsi="Arial" w:cs="Arial"/>
          <w:b w:val="0"/>
          <w:bCs w:val="0"/>
          <w:i/>
        </w:rPr>
        <w:t>.1 Cas d’ouverture de la copie de sauvegarde</w:t>
      </w:r>
      <w:bookmarkEnd w:id="76"/>
      <w:r w:rsidR="00595061" w:rsidRPr="006A33AD">
        <w:rPr>
          <w:rFonts w:ascii="Arial" w:hAnsi="Arial" w:cs="Arial"/>
          <w:b w:val="0"/>
          <w:bCs w:val="0"/>
          <w:i/>
        </w:rPr>
        <w:t xml:space="preserve"> </w:t>
      </w:r>
    </w:p>
    <w:p w14:paraId="62E4E481" w14:textId="77777777" w:rsidR="00147FC1" w:rsidRPr="001D1709" w:rsidRDefault="00147FC1" w:rsidP="000A52D6">
      <w:pPr>
        <w:spacing w:after="0" w:line="240" w:lineRule="auto"/>
        <w:ind w:left="0" w:right="-2" w:firstLine="0"/>
        <w:rPr>
          <w:rFonts w:ascii="Arial" w:hAnsi="Arial" w:cs="Arial"/>
          <w:sz w:val="22"/>
        </w:rPr>
      </w:pPr>
    </w:p>
    <w:p w14:paraId="021F0B40" w14:textId="77777777"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Elle ne peut être ouverte que dans les cas prévus à l'article 2 de l'arrêté du 22 mars 2019 fixant les modalités de mise à disposition des documents de la consultation et de la copie de sauvegarde : </w:t>
      </w:r>
    </w:p>
    <w:p w14:paraId="7BFF3651" w14:textId="77777777" w:rsidR="00147FC1" w:rsidRPr="001D1709" w:rsidRDefault="00147FC1" w:rsidP="000A52D6">
      <w:pPr>
        <w:spacing w:after="0" w:line="240" w:lineRule="auto"/>
        <w:ind w:left="0" w:right="-2" w:firstLine="0"/>
        <w:rPr>
          <w:rFonts w:ascii="Arial" w:hAnsi="Arial" w:cs="Arial"/>
          <w:sz w:val="22"/>
        </w:rPr>
      </w:pPr>
    </w:p>
    <w:p w14:paraId="08D3B7BE" w14:textId="2CA42FD7" w:rsidR="007E0021" w:rsidRPr="001D1709" w:rsidRDefault="00595061" w:rsidP="000A52D6">
      <w:pPr>
        <w:tabs>
          <w:tab w:val="left" w:pos="567"/>
        </w:tabs>
        <w:spacing w:after="0" w:line="240" w:lineRule="auto"/>
        <w:ind w:left="0" w:right="-2" w:firstLine="0"/>
        <w:rPr>
          <w:rFonts w:ascii="Arial" w:hAnsi="Arial" w:cs="Arial"/>
          <w:sz w:val="22"/>
        </w:rPr>
      </w:pPr>
      <w:r w:rsidRPr="001D1709">
        <w:rPr>
          <w:rFonts w:ascii="Arial" w:hAnsi="Arial" w:cs="Arial"/>
          <w:sz w:val="22"/>
        </w:rPr>
        <w:t xml:space="preserve"> </w:t>
      </w:r>
      <w:r w:rsidR="008E32B0" w:rsidRPr="001D1709">
        <w:rPr>
          <w:rFonts w:ascii="Arial" w:hAnsi="Arial" w:cs="Arial"/>
          <w:sz w:val="22"/>
        </w:rPr>
        <w:t xml:space="preserve">1° </w:t>
      </w:r>
      <w:r w:rsidRPr="001D1709">
        <w:rPr>
          <w:rFonts w:ascii="Arial" w:hAnsi="Arial" w:cs="Arial"/>
          <w:sz w:val="22"/>
        </w:rPr>
        <w:t>Lorsqu’un programme informatique malveillant est détecté dans les candidatures ou les offres transmises par voie électronique</w:t>
      </w:r>
      <w:r w:rsidR="00597111" w:rsidRPr="001D1709">
        <w:rPr>
          <w:rFonts w:ascii="Arial" w:hAnsi="Arial" w:cs="Arial"/>
          <w:sz w:val="22"/>
        </w:rPr>
        <w:t> ; l</w:t>
      </w:r>
      <w:r w:rsidRPr="001D1709">
        <w:rPr>
          <w:rFonts w:ascii="Arial" w:hAnsi="Arial" w:cs="Arial"/>
          <w:sz w:val="22"/>
        </w:rPr>
        <w:t>a trace de c</w:t>
      </w:r>
      <w:r w:rsidR="008E32B0" w:rsidRPr="001D1709">
        <w:rPr>
          <w:rFonts w:ascii="Arial" w:hAnsi="Arial" w:cs="Arial"/>
          <w:sz w:val="22"/>
        </w:rPr>
        <w:t xml:space="preserve">ette malveillance est </w:t>
      </w:r>
      <w:r w:rsidR="00597111" w:rsidRPr="001D1709">
        <w:rPr>
          <w:rFonts w:ascii="Arial" w:hAnsi="Arial" w:cs="Arial"/>
          <w:sz w:val="22"/>
        </w:rPr>
        <w:t xml:space="preserve">alors </w:t>
      </w:r>
      <w:r w:rsidR="008E32B0" w:rsidRPr="001D1709">
        <w:rPr>
          <w:rFonts w:ascii="Arial" w:hAnsi="Arial" w:cs="Arial"/>
          <w:sz w:val="22"/>
        </w:rPr>
        <w:t>conservée</w:t>
      </w:r>
      <w:r w:rsidR="00147FC1" w:rsidRPr="001D1709">
        <w:rPr>
          <w:rFonts w:ascii="Arial" w:hAnsi="Arial" w:cs="Arial"/>
          <w:sz w:val="22"/>
        </w:rPr>
        <w:t xml:space="preserve"> </w:t>
      </w:r>
      <w:r w:rsidRPr="001D1709">
        <w:rPr>
          <w:rFonts w:ascii="Arial" w:hAnsi="Arial" w:cs="Arial"/>
          <w:sz w:val="22"/>
        </w:rPr>
        <w:t xml:space="preserve">; </w:t>
      </w:r>
    </w:p>
    <w:p w14:paraId="3D3CB73C" w14:textId="7F3D0D13" w:rsidR="007E0021" w:rsidRPr="001D1709" w:rsidRDefault="00595061" w:rsidP="000A52D6">
      <w:pPr>
        <w:tabs>
          <w:tab w:val="left" w:pos="567"/>
        </w:tabs>
        <w:spacing w:after="0" w:line="240" w:lineRule="auto"/>
        <w:ind w:left="0" w:right="-2" w:firstLine="0"/>
        <w:rPr>
          <w:rFonts w:ascii="Arial" w:hAnsi="Arial" w:cs="Arial"/>
          <w:sz w:val="22"/>
        </w:rPr>
      </w:pPr>
      <w:r w:rsidRPr="001D1709">
        <w:rPr>
          <w:rFonts w:ascii="Arial" w:hAnsi="Arial" w:cs="Arial"/>
          <w:sz w:val="22"/>
        </w:rPr>
        <w:t xml:space="preserve"> 2° Lorsqu’une candidature ou une offre électronique est reçue de façon incomplète, ou n’a pu être ouverte. </w:t>
      </w:r>
    </w:p>
    <w:p w14:paraId="5D4E5003" w14:textId="77777777" w:rsidR="00147FC1" w:rsidRPr="001D1709" w:rsidRDefault="00147FC1" w:rsidP="000A52D6">
      <w:pPr>
        <w:spacing w:after="0" w:line="240" w:lineRule="auto"/>
        <w:ind w:left="0" w:right="-2" w:firstLine="0"/>
        <w:rPr>
          <w:rFonts w:ascii="Arial" w:hAnsi="Arial" w:cs="Arial"/>
          <w:sz w:val="22"/>
        </w:rPr>
      </w:pPr>
    </w:p>
    <w:p w14:paraId="20606D6A" w14:textId="77777777"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La réception d’une copie de sauvegarde contenant un virus entraîne le rejet de celle-ci.  </w:t>
      </w:r>
    </w:p>
    <w:p w14:paraId="2E524BAF" w14:textId="77777777" w:rsidR="00147FC1" w:rsidRPr="001D1709" w:rsidRDefault="00147FC1" w:rsidP="000A52D6">
      <w:pPr>
        <w:spacing w:after="0" w:line="240" w:lineRule="auto"/>
        <w:ind w:left="0" w:right="-2" w:firstLine="0"/>
        <w:rPr>
          <w:rFonts w:ascii="Arial" w:hAnsi="Arial" w:cs="Arial"/>
          <w:sz w:val="22"/>
        </w:rPr>
      </w:pPr>
    </w:p>
    <w:p w14:paraId="262E39B0" w14:textId="3213A617" w:rsidR="007E0021"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Lorsque l’acheteur public ouvre la copie de sauvegarde, elle devient la candidature. Celle-ci se substitue complètement au document arrivé qui n’a pas pu être ouvert. </w:t>
      </w:r>
    </w:p>
    <w:p w14:paraId="53AA003E" w14:textId="77777777" w:rsidR="003C2190" w:rsidRPr="001D1709" w:rsidRDefault="003C2190" w:rsidP="000A52D6">
      <w:pPr>
        <w:spacing w:after="0" w:line="240" w:lineRule="auto"/>
        <w:ind w:left="0" w:right="-2" w:firstLine="0"/>
        <w:rPr>
          <w:rFonts w:ascii="Arial" w:hAnsi="Arial" w:cs="Arial"/>
          <w:sz w:val="22"/>
        </w:rPr>
      </w:pPr>
    </w:p>
    <w:p w14:paraId="6B5D042E" w14:textId="4E8941EA" w:rsidR="007E0021" w:rsidRPr="006A33AD" w:rsidRDefault="00A5076B" w:rsidP="000A52D6">
      <w:pPr>
        <w:pStyle w:val="Sous-article"/>
        <w:numPr>
          <w:ilvl w:val="1"/>
          <w:numId w:val="0"/>
        </w:numPr>
        <w:spacing w:before="0" w:after="0"/>
        <w:ind w:right="-2"/>
        <w:rPr>
          <w:rFonts w:ascii="Arial" w:hAnsi="Arial" w:cs="Arial"/>
          <w:b w:val="0"/>
          <w:bCs w:val="0"/>
          <w:i/>
        </w:rPr>
      </w:pPr>
      <w:bookmarkStart w:id="77" w:name="_Toc204765953"/>
      <w:r>
        <w:rPr>
          <w:rFonts w:ascii="Arial" w:hAnsi="Arial" w:cs="Arial"/>
          <w:b w:val="0"/>
          <w:bCs w:val="0"/>
          <w:i/>
        </w:rPr>
        <w:t>7</w:t>
      </w:r>
      <w:r w:rsidR="001F17A1" w:rsidRPr="006A33AD">
        <w:rPr>
          <w:rFonts w:ascii="Arial" w:hAnsi="Arial" w:cs="Arial"/>
          <w:b w:val="0"/>
          <w:bCs w:val="0"/>
          <w:i/>
        </w:rPr>
        <w:t>.3</w:t>
      </w:r>
      <w:r w:rsidR="00595061" w:rsidRPr="006A33AD">
        <w:rPr>
          <w:rFonts w:ascii="Arial" w:hAnsi="Arial" w:cs="Arial"/>
          <w:b w:val="0"/>
          <w:bCs w:val="0"/>
          <w:i/>
        </w:rPr>
        <w:t>.2 Absence d’ouverture de la copie de sauvegarde</w:t>
      </w:r>
      <w:bookmarkEnd w:id="77"/>
      <w:r w:rsidR="00595061" w:rsidRPr="006A33AD">
        <w:rPr>
          <w:rFonts w:ascii="Arial" w:hAnsi="Arial" w:cs="Arial"/>
          <w:b w:val="0"/>
          <w:bCs w:val="0"/>
          <w:i/>
        </w:rPr>
        <w:t xml:space="preserve">  </w:t>
      </w:r>
    </w:p>
    <w:p w14:paraId="6A7644C1" w14:textId="77777777" w:rsidR="00147FC1" w:rsidRPr="001D1709" w:rsidRDefault="00147FC1" w:rsidP="000A52D6">
      <w:pPr>
        <w:spacing w:after="0" w:line="240" w:lineRule="auto"/>
        <w:ind w:left="0" w:right="-2" w:firstLine="0"/>
        <w:rPr>
          <w:rFonts w:ascii="Arial" w:hAnsi="Arial" w:cs="Arial"/>
          <w:sz w:val="22"/>
        </w:rPr>
      </w:pPr>
    </w:p>
    <w:p w14:paraId="550399C1" w14:textId="08C5FCC5" w:rsidR="00147FC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La copie de sauvegarde n’est pas ouverte : </w:t>
      </w:r>
    </w:p>
    <w:p w14:paraId="062E5569" w14:textId="77777777" w:rsidR="007E0021" w:rsidRPr="001D1709" w:rsidRDefault="00595061" w:rsidP="000A52D6">
      <w:pPr>
        <w:numPr>
          <w:ilvl w:val="0"/>
          <w:numId w:val="3"/>
        </w:numPr>
        <w:tabs>
          <w:tab w:val="left" w:pos="851"/>
        </w:tabs>
        <w:spacing w:after="0" w:line="240" w:lineRule="auto"/>
        <w:ind w:left="0" w:right="-2" w:firstLine="0"/>
        <w:rPr>
          <w:rFonts w:ascii="Arial" w:hAnsi="Arial" w:cs="Arial"/>
          <w:sz w:val="22"/>
        </w:rPr>
      </w:pPr>
      <w:proofErr w:type="gramStart"/>
      <w:r w:rsidRPr="001D1709">
        <w:rPr>
          <w:rFonts w:ascii="Arial" w:hAnsi="Arial" w:cs="Arial"/>
          <w:sz w:val="22"/>
        </w:rPr>
        <w:t>lorsque</w:t>
      </w:r>
      <w:proofErr w:type="gramEnd"/>
      <w:r w:rsidRPr="001D1709">
        <w:rPr>
          <w:rFonts w:ascii="Arial" w:hAnsi="Arial" w:cs="Arial"/>
          <w:sz w:val="22"/>
        </w:rPr>
        <w:t xml:space="preserve"> l’acheteur public mène, avec succès, la procédure dématérialisée ; </w:t>
      </w:r>
    </w:p>
    <w:p w14:paraId="3A8F5DE2" w14:textId="77777777" w:rsidR="007E0021" w:rsidRPr="001D1709" w:rsidRDefault="00595061" w:rsidP="000A52D6">
      <w:pPr>
        <w:numPr>
          <w:ilvl w:val="0"/>
          <w:numId w:val="3"/>
        </w:numPr>
        <w:tabs>
          <w:tab w:val="left" w:pos="851"/>
        </w:tabs>
        <w:spacing w:after="0" w:line="240" w:lineRule="auto"/>
        <w:ind w:left="0" w:right="-2" w:firstLine="0"/>
        <w:rPr>
          <w:rFonts w:ascii="Arial" w:hAnsi="Arial" w:cs="Arial"/>
          <w:sz w:val="22"/>
        </w:rPr>
      </w:pPr>
      <w:proofErr w:type="gramStart"/>
      <w:r w:rsidRPr="001D1709">
        <w:rPr>
          <w:rFonts w:ascii="Arial" w:hAnsi="Arial" w:cs="Arial"/>
          <w:sz w:val="22"/>
        </w:rPr>
        <w:t>lorsque</w:t>
      </w:r>
      <w:proofErr w:type="gramEnd"/>
      <w:r w:rsidRPr="001D1709">
        <w:rPr>
          <w:rFonts w:ascii="Arial" w:hAnsi="Arial" w:cs="Arial"/>
          <w:sz w:val="22"/>
        </w:rPr>
        <w:t xml:space="preserve"> la copie de sauvegarde parvient au RPA hors délai. Le rejet d’une copie de sauvegarde parvenue à l’acheteur public après expiration du délai de remise des candidatures n’implique aucunement le rejet de la candidature elle-même, si cette dernière a été reçue par l’acheteur public dans les délais prévus par l’avis de publicité</w:t>
      </w:r>
      <w:r w:rsidR="00D13A70" w:rsidRPr="001D1709">
        <w:rPr>
          <w:rFonts w:ascii="Arial" w:hAnsi="Arial" w:cs="Arial"/>
          <w:sz w:val="22"/>
        </w:rPr>
        <w:t>.</w:t>
      </w:r>
    </w:p>
    <w:p w14:paraId="29117E8B" w14:textId="77777777" w:rsidR="00147FC1" w:rsidRPr="001D1709" w:rsidRDefault="00147FC1" w:rsidP="000A52D6">
      <w:pPr>
        <w:spacing w:after="0" w:line="240" w:lineRule="auto"/>
        <w:ind w:left="0" w:right="-2" w:firstLine="0"/>
        <w:rPr>
          <w:rFonts w:ascii="Arial" w:hAnsi="Arial" w:cs="Arial"/>
          <w:sz w:val="22"/>
        </w:rPr>
      </w:pPr>
    </w:p>
    <w:p w14:paraId="1F30735D" w14:textId="77777777"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En aucun cas, la copie de sauvegarde ne doit être ouverte pour absence de signature électronique d’un document qui en requiert une, puisque la transmission électroni</w:t>
      </w:r>
      <w:r w:rsidR="00B44927" w:rsidRPr="001D1709">
        <w:rPr>
          <w:rFonts w:ascii="Arial" w:hAnsi="Arial" w:cs="Arial"/>
          <w:sz w:val="22"/>
        </w:rPr>
        <w:t>que s’est déroulée avec succès.</w:t>
      </w:r>
    </w:p>
    <w:p w14:paraId="3D331762" w14:textId="77777777" w:rsidR="00A5076B" w:rsidRDefault="00A5076B" w:rsidP="000A52D6">
      <w:pPr>
        <w:pStyle w:val="Titre3"/>
        <w:spacing w:after="0" w:line="240" w:lineRule="auto"/>
        <w:ind w:left="0" w:right="-2" w:firstLine="0"/>
        <w:rPr>
          <w:rFonts w:ascii="Arial" w:hAnsi="Arial" w:cs="Arial"/>
          <w:b w:val="0"/>
          <w:sz w:val="22"/>
          <w:u w:val="none"/>
        </w:rPr>
      </w:pPr>
    </w:p>
    <w:p w14:paraId="795A01D1" w14:textId="5AABABC2" w:rsidR="007E0021" w:rsidRPr="00936CBE" w:rsidRDefault="00A5076B" w:rsidP="000A52D6">
      <w:pPr>
        <w:pStyle w:val="Titre3"/>
        <w:spacing w:after="0" w:line="240" w:lineRule="auto"/>
        <w:ind w:left="0" w:right="-2" w:firstLine="0"/>
        <w:rPr>
          <w:rFonts w:ascii="Arial" w:hAnsi="Arial" w:cs="Arial"/>
        </w:rPr>
      </w:pPr>
      <w:bookmarkStart w:id="78" w:name="_Toc204765954"/>
      <w:r>
        <w:rPr>
          <w:rFonts w:ascii="Arial" w:hAnsi="Arial" w:cs="Arial"/>
          <w:sz w:val="24"/>
          <w:szCs w:val="24"/>
        </w:rPr>
        <w:t>7</w:t>
      </w:r>
      <w:r w:rsidR="001F17A1">
        <w:rPr>
          <w:rFonts w:ascii="Arial" w:hAnsi="Arial" w:cs="Arial"/>
          <w:sz w:val="24"/>
          <w:szCs w:val="24"/>
        </w:rPr>
        <w:t>.4</w:t>
      </w:r>
      <w:r w:rsidR="00595061" w:rsidRPr="00936CBE">
        <w:rPr>
          <w:rFonts w:ascii="Arial" w:hAnsi="Arial" w:cs="Arial"/>
          <w:sz w:val="24"/>
          <w:szCs w:val="24"/>
        </w:rPr>
        <w:t xml:space="preserve"> Horodatage des plis</w:t>
      </w:r>
      <w:bookmarkEnd w:id="78"/>
      <w:r w:rsidR="00595061" w:rsidRPr="00936CBE">
        <w:rPr>
          <w:rFonts w:ascii="Arial" w:hAnsi="Arial" w:cs="Arial"/>
          <w:u w:val="none"/>
        </w:rPr>
        <w:t xml:space="preserve">  </w:t>
      </w:r>
    </w:p>
    <w:p w14:paraId="0D049EA6" w14:textId="77777777" w:rsidR="00147FC1" w:rsidRPr="001D1709" w:rsidRDefault="00147FC1" w:rsidP="000A52D6">
      <w:pPr>
        <w:spacing w:after="0" w:line="240" w:lineRule="auto"/>
        <w:ind w:left="0" w:right="-2" w:firstLine="0"/>
        <w:rPr>
          <w:rFonts w:ascii="Arial" w:hAnsi="Arial" w:cs="Arial"/>
          <w:sz w:val="22"/>
        </w:rPr>
      </w:pPr>
    </w:p>
    <w:p w14:paraId="0546F331" w14:textId="77777777"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Lorsque le candidat envoie son pli électronique, il reçoit en retour un accusé de réception électronique de son dépôt. </w:t>
      </w:r>
      <w:r w:rsidRPr="001D1709">
        <w:rPr>
          <w:rFonts w:ascii="Arial" w:hAnsi="Arial" w:cs="Arial"/>
          <w:b/>
          <w:sz w:val="22"/>
        </w:rPr>
        <w:t>L'absence de message de confirmation de bonne réception ou d'accusé de réception électronique signifie que la réponse n'est pas parvenue au RPA</w:t>
      </w:r>
      <w:r w:rsidRPr="001D1709">
        <w:rPr>
          <w:rFonts w:ascii="Arial" w:hAnsi="Arial" w:cs="Arial"/>
          <w:sz w:val="22"/>
        </w:rPr>
        <w:t xml:space="preserve">. </w:t>
      </w:r>
    </w:p>
    <w:p w14:paraId="0DEC4AB6" w14:textId="77777777" w:rsidR="00147FC1" w:rsidRPr="001D1709" w:rsidRDefault="00147FC1" w:rsidP="000A52D6">
      <w:pPr>
        <w:spacing w:after="0" w:line="240" w:lineRule="auto"/>
        <w:ind w:left="0" w:right="-2" w:firstLine="0"/>
        <w:rPr>
          <w:rFonts w:ascii="Arial" w:hAnsi="Arial" w:cs="Arial"/>
          <w:sz w:val="22"/>
        </w:rPr>
      </w:pPr>
    </w:p>
    <w:p w14:paraId="3CFAEC87" w14:textId="71BEC6B5"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Les plis transmis par voie électronique sont horodatés par la PLACE. Tout dossier dont le dépôt se termine après la date et l'heure limite est considéré comme hors délai, et est automatiquement rejeté par la plateforme. En cas d'indisponibilité de la plateforme empêchant la remise des plis dans les délais fixés par la consultation, la date et l'heure de remise des offres peuvent être modifiées.  </w:t>
      </w:r>
    </w:p>
    <w:p w14:paraId="0150CAAB" w14:textId="77777777" w:rsidR="00147FC1" w:rsidRPr="001D1709" w:rsidRDefault="00147FC1" w:rsidP="000A52D6">
      <w:pPr>
        <w:spacing w:after="0" w:line="240" w:lineRule="auto"/>
        <w:ind w:left="0" w:right="-2" w:firstLine="0"/>
        <w:rPr>
          <w:rFonts w:ascii="Arial" w:hAnsi="Arial" w:cs="Arial"/>
          <w:sz w:val="22"/>
        </w:rPr>
      </w:pPr>
    </w:p>
    <w:p w14:paraId="137BAA83" w14:textId="77777777"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L’horodatage qui est pris en compte est celui du dernier octet envoyé. L’attention des candidats est donc attirée sur la durée d’acheminement des plis électroniques volumineux. Les candidats sont donc invités à intégrer des marges de manœuvre dans leur processus de réponse, pour tenir compte de ces délais d’acheminement. </w:t>
      </w:r>
    </w:p>
    <w:p w14:paraId="0A491366" w14:textId="77777777" w:rsidR="00147FC1" w:rsidRPr="001D1709" w:rsidRDefault="00147FC1" w:rsidP="000A52D6">
      <w:pPr>
        <w:spacing w:after="0" w:line="240" w:lineRule="auto"/>
        <w:ind w:left="0" w:right="-2" w:firstLine="0"/>
        <w:rPr>
          <w:rFonts w:ascii="Arial" w:hAnsi="Arial" w:cs="Arial"/>
          <w:sz w:val="22"/>
        </w:rPr>
      </w:pPr>
    </w:p>
    <w:p w14:paraId="6DE824B1" w14:textId="2C9EF69B" w:rsidR="000B6151" w:rsidRDefault="00595061" w:rsidP="000A52D6">
      <w:pPr>
        <w:spacing w:after="0" w:line="240" w:lineRule="auto"/>
        <w:ind w:left="0" w:right="-2" w:firstLine="0"/>
        <w:rPr>
          <w:rFonts w:ascii="Arial" w:hAnsi="Arial" w:cs="Arial"/>
          <w:sz w:val="22"/>
        </w:rPr>
      </w:pPr>
      <w:r w:rsidRPr="001D1709">
        <w:rPr>
          <w:rFonts w:ascii="Arial" w:hAnsi="Arial" w:cs="Arial"/>
          <w:sz w:val="22"/>
        </w:rPr>
        <w:t>Si plusieurs plis sont successivement transmis par le même candidat sous forme dématérialisée dans les délais de remise des plis, le dernier envoi parvenu dans les délais annule et remplac</w:t>
      </w:r>
      <w:r w:rsidR="006217AE" w:rsidRPr="001D1709">
        <w:rPr>
          <w:rFonts w:ascii="Arial" w:hAnsi="Arial" w:cs="Arial"/>
          <w:sz w:val="22"/>
        </w:rPr>
        <w:t>e, le ou les précédents envois.</w:t>
      </w:r>
    </w:p>
    <w:p w14:paraId="1E1FE1AD" w14:textId="77777777" w:rsidR="001F17A1" w:rsidRPr="001D1709" w:rsidRDefault="001F17A1" w:rsidP="000A52D6">
      <w:pPr>
        <w:spacing w:after="0" w:line="240" w:lineRule="auto"/>
        <w:ind w:left="0" w:right="-2" w:firstLine="0"/>
        <w:rPr>
          <w:rFonts w:ascii="Arial" w:hAnsi="Arial" w:cs="Arial"/>
          <w:sz w:val="22"/>
        </w:rPr>
      </w:pPr>
    </w:p>
    <w:p w14:paraId="70401B36" w14:textId="64F8E8C2" w:rsidR="007E0021" w:rsidRPr="00936CBE" w:rsidRDefault="00595061" w:rsidP="000A52D6">
      <w:pPr>
        <w:pStyle w:val="Titre3"/>
        <w:spacing w:after="0" w:line="240" w:lineRule="auto"/>
        <w:ind w:left="0" w:right="-2" w:firstLine="0"/>
        <w:rPr>
          <w:rFonts w:ascii="Arial" w:hAnsi="Arial" w:cs="Arial"/>
          <w:sz w:val="24"/>
          <w:szCs w:val="24"/>
        </w:rPr>
      </w:pPr>
      <w:bookmarkStart w:id="79" w:name="_Toc204765955"/>
      <w:r w:rsidRPr="00936CBE">
        <w:rPr>
          <w:rFonts w:ascii="Arial" w:hAnsi="Arial" w:cs="Arial"/>
          <w:sz w:val="24"/>
          <w:szCs w:val="24"/>
        </w:rPr>
        <w:t xml:space="preserve">ARTICLE </w:t>
      </w:r>
      <w:r w:rsidR="00A5076B">
        <w:rPr>
          <w:rFonts w:ascii="Arial" w:hAnsi="Arial" w:cs="Arial"/>
          <w:sz w:val="24"/>
          <w:szCs w:val="24"/>
        </w:rPr>
        <w:t xml:space="preserve">8 </w:t>
      </w:r>
      <w:r w:rsidRPr="00936CBE">
        <w:rPr>
          <w:rFonts w:ascii="Arial" w:hAnsi="Arial" w:cs="Arial"/>
          <w:sz w:val="24"/>
          <w:szCs w:val="24"/>
        </w:rPr>
        <w:t xml:space="preserve">: </w:t>
      </w:r>
      <w:r w:rsidR="00DB317A" w:rsidRPr="00936CBE">
        <w:rPr>
          <w:rFonts w:ascii="Arial" w:hAnsi="Arial" w:cs="Arial"/>
          <w:sz w:val="24"/>
          <w:szCs w:val="24"/>
        </w:rPr>
        <w:t>DIFF</w:t>
      </w:r>
      <w:r w:rsidR="00DB317A">
        <w:rPr>
          <w:rFonts w:ascii="Arial" w:hAnsi="Arial" w:cs="Arial"/>
          <w:sz w:val="24"/>
          <w:szCs w:val="24"/>
        </w:rPr>
        <w:t>É</w:t>
      </w:r>
      <w:r w:rsidR="00DB317A" w:rsidRPr="00936CBE">
        <w:rPr>
          <w:rFonts w:ascii="Arial" w:hAnsi="Arial" w:cs="Arial"/>
          <w:sz w:val="24"/>
          <w:szCs w:val="24"/>
        </w:rPr>
        <w:t xml:space="preserve">RENDS </w:t>
      </w:r>
      <w:r w:rsidRPr="00936CBE">
        <w:rPr>
          <w:rFonts w:ascii="Arial" w:hAnsi="Arial" w:cs="Arial"/>
          <w:sz w:val="24"/>
          <w:szCs w:val="24"/>
        </w:rPr>
        <w:t>ET LITIGES</w:t>
      </w:r>
      <w:bookmarkEnd w:id="79"/>
      <w:r w:rsidRPr="00936CBE">
        <w:rPr>
          <w:rFonts w:ascii="Arial" w:hAnsi="Arial" w:cs="Arial"/>
          <w:sz w:val="24"/>
          <w:szCs w:val="24"/>
          <w:u w:val="none"/>
        </w:rPr>
        <w:t xml:space="preserve"> </w:t>
      </w:r>
    </w:p>
    <w:p w14:paraId="6660D8A8" w14:textId="77777777" w:rsidR="00147FC1" w:rsidRPr="00936CBE" w:rsidRDefault="00147FC1" w:rsidP="000A52D6">
      <w:pPr>
        <w:ind w:left="0" w:right="-2" w:firstLine="0"/>
        <w:rPr>
          <w:rFonts w:ascii="Arial" w:hAnsi="Arial" w:cs="Arial"/>
          <w:sz w:val="10"/>
        </w:rPr>
      </w:pPr>
    </w:p>
    <w:p w14:paraId="2C64908E" w14:textId="6BF53AB7" w:rsidR="007E0021" w:rsidRPr="00936CBE" w:rsidRDefault="00A5076B" w:rsidP="000A52D6">
      <w:pPr>
        <w:pStyle w:val="Titre3"/>
        <w:spacing w:after="0" w:line="240" w:lineRule="auto"/>
        <w:ind w:left="0" w:right="-2" w:firstLine="0"/>
        <w:rPr>
          <w:rFonts w:ascii="Arial" w:hAnsi="Arial" w:cs="Arial"/>
          <w:sz w:val="24"/>
          <w:szCs w:val="24"/>
        </w:rPr>
      </w:pPr>
      <w:bookmarkStart w:id="80" w:name="_Toc204765956"/>
      <w:r>
        <w:rPr>
          <w:rFonts w:ascii="Arial" w:hAnsi="Arial" w:cs="Arial"/>
          <w:sz w:val="24"/>
          <w:szCs w:val="24"/>
        </w:rPr>
        <w:t>8</w:t>
      </w:r>
      <w:r w:rsidR="00595061" w:rsidRPr="00936CBE">
        <w:rPr>
          <w:rFonts w:ascii="Arial" w:hAnsi="Arial" w:cs="Arial"/>
          <w:sz w:val="24"/>
          <w:szCs w:val="24"/>
        </w:rPr>
        <w:t>.1 Dispositions générales</w:t>
      </w:r>
      <w:bookmarkEnd w:id="80"/>
      <w:r w:rsidR="00595061" w:rsidRPr="00936CBE">
        <w:rPr>
          <w:rFonts w:ascii="Arial" w:hAnsi="Arial" w:cs="Arial"/>
          <w:sz w:val="24"/>
          <w:szCs w:val="24"/>
        </w:rPr>
        <w:t xml:space="preserve"> </w:t>
      </w:r>
    </w:p>
    <w:p w14:paraId="290A642A" w14:textId="77777777" w:rsidR="00147FC1" w:rsidRPr="001D1709" w:rsidRDefault="00147FC1" w:rsidP="000A52D6">
      <w:pPr>
        <w:spacing w:after="0" w:line="240" w:lineRule="auto"/>
        <w:ind w:left="0" w:right="-2" w:firstLine="0"/>
        <w:rPr>
          <w:rFonts w:ascii="Arial" w:hAnsi="Arial" w:cs="Arial"/>
          <w:sz w:val="22"/>
        </w:rPr>
      </w:pPr>
    </w:p>
    <w:p w14:paraId="0EB16B2A" w14:textId="77777777"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Le RPA et l</w:t>
      </w:r>
      <w:r w:rsidR="00A97E42" w:rsidRPr="001D1709">
        <w:rPr>
          <w:rFonts w:ascii="Arial" w:hAnsi="Arial" w:cs="Arial"/>
          <w:sz w:val="22"/>
        </w:rPr>
        <w:t xml:space="preserve">’opérateur économique </w:t>
      </w:r>
      <w:r w:rsidRPr="001D1709">
        <w:rPr>
          <w:rFonts w:ascii="Arial" w:hAnsi="Arial" w:cs="Arial"/>
          <w:sz w:val="22"/>
        </w:rPr>
        <w:t xml:space="preserve">s’efforceront de régler à l’amiable tout différend éventuel relatif à l’interprétation des stipulations </w:t>
      </w:r>
      <w:r w:rsidR="00692838" w:rsidRPr="001D1709">
        <w:rPr>
          <w:rFonts w:ascii="Arial" w:hAnsi="Arial" w:cs="Arial"/>
          <w:sz w:val="22"/>
        </w:rPr>
        <w:t>de l’accord-cadre</w:t>
      </w:r>
      <w:r w:rsidRPr="001D1709">
        <w:rPr>
          <w:rFonts w:ascii="Arial" w:hAnsi="Arial" w:cs="Arial"/>
          <w:sz w:val="22"/>
        </w:rPr>
        <w:t xml:space="preserve"> ou à l’exécution des prestations objet </w:t>
      </w:r>
      <w:r w:rsidR="00692838" w:rsidRPr="001D1709">
        <w:rPr>
          <w:rFonts w:ascii="Arial" w:hAnsi="Arial" w:cs="Arial"/>
          <w:sz w:val="22"/>
        </w:rPr>
        <w:t>de l’accord-cadre</w:t>
      </w:r>
      <w:r w:rsidRPr="001D1709">
        <w:rPr>
          <w:rFonts w:ascii="Arial" w:hAnsi="Arial" w:cs="Arial"/>
          <w:sz w:val="22"/>
        </w:rPr>
        <w:t xml:space="preserve">. </w:t>
      </w:r>
    </w:p>
    <w:p w14:paraId="4768DDCF" w14:textId="77777777" w:rsidR="00147FC1" w:rsidRPr="001D1709" w:rsidRDefault="00147FC1" w:rsidP="000A52D6">
      <w:pPr>
        <w:spacing w:after="0" w:line="240" w:lineRule="auto"/>
        <w:ind w:left="0" w:right="-2" w:firstLine="0"/>
        <w:rPr>
          <w:rFonts w:ascii="Arial" w:hAnsi="Arial" w:cs="Arial"/>
          <w:sz w:val="22"/>
        </w:rPr>
      </w:pPr>
    </w:p>
    <w:p w14:paraId="1D1226D8" w14:textId="7F28CD6C" w:rsidR="007E0021" w:rsidRPr="001D1709" w:rsidRDefault="00B97D24" w:rsidP="000A52D6">
      <w:pPr>
        <w:spacing w:after="0" w:line="240" w:lineRule="auto"/>
        <w:ind w:left="0" w:right="-2" w:firstLine="0"/>
        <w:rPr>
          <w:rFonts w:ascii="Arial" w:hAnsi="Arial" w:cs="Arial"/>
          <w:sz w:val="22"/>
        </w:rPr>
      </w:pPr>
      <w:r>
        <w:rPr>
          <w:rFonts w:ascii="Arial" w:hAnsi="Arial" w:cs="Arial"/>
          <w:sz w:val="22"/>
        </w:rPr>
        <w:t>Dans le cas d’un</w:t>
      </w:r>
      <w:r w:rsidR="00595061" w:rsidRPr="001D1709">
        <w:rPr>
          <w:rFonts w:ascii="Arial" w:hAnsi="Arial" w:cs="Arial"/>
          <w:sz w:val="22"/>
        </w:rPr>
        <w:t xml:space="preserve"> différend</w:t>
      </w:r>
      <w:r>
        <w:rPr>
          <w:rFonts w:ascii="Arial" w:hAnsi="Arial" w:cs="Arial"/>
          <w:sz w:val="22"/>
        </w:rPr>
        <w:t xml:space="preserve">, le candidat </w:t>
      </w:r>
      <w:r w:rsidR="00A22881" w:rsidRPr="001D1709">
        <w:rPr>
          <w:rFonts w:ascii="Arial" w:hAnsi="Arial" w:cs="Arial"/>
          <w:sz w:val="22"/>
        </w:rPr>
        <w:t xml:space="preserve">doit </w:t>
      </w:r>
      <w:r w:rsidR="00A22881">
        <w:rPr>
          <w:rFonts w:ascii="Arial" w:hAnsi="Arial" w:cs="Arial"/>
          <w:sz w:val="22"/>
        </w:rPr>
        <w:t>transmettre</w:t>
      </w:r>
      <w:r w:rsidR="001E15C5">
        <w:rPr>
          <w:rFonts w:ascii="Arial" w:hAnsi="Arial" w:cs="Arial"/>
          <w:sz w:val="22"/>
        </w:rPr>
        <w:t xml:space="preserve"> au RPA</w:t>
      </w:r>
      <w:r w:rsidR="00595061" w:rsidRPr="001D1709">
        <w:rPr>
          <w:rFonts w:ascii="Arial" w:hAnsi="Arial" w:cs="Arial"/>
          <w:sz w:val="22"/>
        </w:rPr>
        <w:t xml:space="preserve"> un mémoire de réclamation exposant les motifs et indiquant, le cas échéant, le montant des sommes réclamées. Ce mémoire </w:t>
      </w:r>
      <w:r w:rsidR="00595061" w:rsidRPr="001D1709">
        <w:rPr>
          <w:rFonts w:ascii="Arial" w:hAnsi="Arial" w:cs="Arial"/>
          <w:sz w:val="22"/>
        </w:rPr>
        <w:lastRenderedPageBreak/>
        <w:t xml:space="preserve">doit être communiqué au RPA dans le délai de deux mois, courant à compter du jour où le différend est apparu, sous peine de forclusion. </w:t>
      </w:r>
    </w:p>
    <w:p w14:paraId="5C68DB5F" w14:textId="77777777" w:rsidR="00147FC1" w:rsidRPr="001D1709" w:rsidRDefault="00147FC1" w:rsidP="000A52D6">
      <w:pPr>
        <w:spacing w:after="0" w:line="240" w:lineRule="auto"/>
        <w:ind w:left="0" w:right="-2" w:firstLine="0"/>
        <w:rPr>
          <w:rFonts w:ascii="Arial" w:hAnsi="Arial" w:cs="Arial"/>
          <w:sz w:val="22"/>
        </w:rPr>
      </w:pPr>
    </w:p>
    <w:p w14:paraId="3DB4C07A" w14:textId="77777777" w:rsidR="007E0021" w:rsidRPr="001D1709" w:rsidRDefault="00595061" w:rsidP="000A52D6">
      <w:pPr>
        <w:spacing w:after="0" w:line="240" w:lineRule="auto"/>
        <w:ind w:left="0" w:right="-2" w:firstLine="0"/>
        <w:rPr>
          <w:rFonts w:ascii="Arial" w:hAnsi="Arial" w:cs="Arial"/>
          <w:sz w:val="22"/>
        </w:rPr>
      </w:pPr>
      <w:r w:rsidRPr="001D1709">
        <w:rPr>
          <w:rFonts w:ascii="Arial" w:hAnsi="Arial" w:cs="Arial"/>
          <w:sz w:val="22"/>
        </w:rPr>
        <w:t xml:space="preserve">Le RPA dispose d’un délai de deux mois, courant à compter de la réception du mémoire de réclamation, pour notifier sa décision. L’absence de décision dans ce délai vaut rejet de la réclamation. </w:t>
      </w:r>
    </w:p>
    <w:p w14:paraId="5A48D08D" w14:textId="77777777" w:rsidR="00147FC1" w:rsidRPr="001D1709" w:rsidRDefault="00147FC1" w:rsidP="000A52D6">
      <w:pPr>
        <w:ind w:left="0" w:right="-2" w:firstLine="0"/>
        <w:rPr>
          <w:rFonts w:ascii="Arial" w:hAnsi="Arial" w:cs="Arial"/>
          <w:sz w:val="22"/>
        </w:rPr>
      </w:pPr>
    </w:p>
    <w:p w14:paraId="36758EF5" w14:textId="0A478F4C" w:rsidR="007E0021" w:rsidRPr="00936CBE" w:rsidRDefault="00A5076B" w:rsidP="000A52D6">
      <w:pPr>
        <w:pStyle w:val="Titre3"/>
        <w:spacing w:after="0" w:line="240" w:lineRule="auto"/>
        <w:ind w:left="0" w:right="-2" w:firstLine="0"/>
        <w:rPr>
          <w:rFonts w:ascii="Arial" w:hAnsi="Arial" w:cs="Arial"/>
          <w:sz w:val="24"/>
          <w:szCs w:val="24"/>
        </w:rPr>
      </w:pPr>
      <w:bookmarkStart w:id="81" w:name="_Toc204765957"/>
      <w:r>
        <w:rPr>
          <w:rFonts w:ascii="Arial" w:hAnsi="Arial" w:cs="Arial"/>
          <w:sz w:val="24"/>
          <w:szCs w:val="24"/>
        </w:rPr>
        <w:t>8</w:t>
      </w:r>
      <w:r w:rsidR="00595061" w:rsidRPr="00936CBE">
        <w:rPr>
          <w:rFonts w:ascii="Arial" w:hAnsi="Arial" w:cs="Arial"/>
          <w:sz w:val="24"/>
          <w:szCs w:val="24"/>
        </w:rPr>
        <w:t xml:space="preserve">.2 </w:t>
      </w:r>
      <w:r w:rsidR="009C56DE" w:rsidRPr="00936CBE">
        <w:rPr>
          <w:rFonts w:ascii="Arial" w:hAnsi="Arial" w:cs="Arial"/>
          <w:sz w:val="24"/>
          <w:szCs w:val="24"/>
        </w:rPr>
        <w:t>R</w:t>
      </w:r>
      <w:r w:rsidR="00595061" w:rsidRPr="00936CBE">
        <w:rPr>
          <w:rFonts w:ascii="Arial" w:hAnsi="Arial" w:cs="Arial"/>
          <w:sz w:val="24"/>
          <w:szCs w:val="24"/>
        </w:rPr>
        <w:t xml:space="preserve">èglement amiable des </w:t>
      </w:r>
      <w:r w:rsidR="009C56DE" w:rsidRPr="00936CBE">
        <w:rPr>
          <w:rFonts w:ascii="Arial" w:hAnsi="Arial" w:cs="Arial"/>
          <w:sz w:val="24"/>
          <w:szCs w:val="24"/>
        </w:rPr>
        <w:t>différends</w:t>
      </w:r>
      <w:bookmarkEnd w:id="81"/>
      <w:r w:rsidR="009C56DE" w:rsidRPr="00936CBE">
        <w:rPr>
          <w:rFonts w:ascii="Arial" w:hAnsi="Arial" w:cs="Arial"/>
          <w:sz w:val="24"/>
          <w:szCs w:val="24"/>
        </w:rPr>
        <w:t xml:space="preserve"> </w:t>
      </w:r>
    </w:p>
    <w:p w14:paraId="56FA2FC2" w14:textId="77777777" w:rsidR="00147FC1" w:rsidRPr="00936CBE" w:rsidRDefault="00147FC1" w:rsidP="000A52D6">
      <w:pPr>
        <w:spacing w:after="0" w:line="240" w:lineRule="auto"/>
        <w:ind w:left="0" w:right="-2" w:firstLine="0"/>
        <w:rPr>
          <w:rFonts w:ascii="Arial" w:hAnsi="Arial" w:cs="Arial"/>
          <w:sz w:val="12"/>
        </w:rPr>
      </w:pPr>
    </w:p>
    <w:p w14:paraId="57070EC0" w14:textId="4D709ADF" w:rsidR="007E0021" w:rsidRPr="001D1709" w:rsidRDefault="003C2190" w:rsidP="000A52D6">
      <w:pPr>
        <w:spacing w:after="0" w:line="240" w:lineRule="auto"/>
        <w:ind w:left="0" w:right="-2" w:firstLine="0"/>
        <w:rPr>
          <w:rFonts w:ascii="Arial" w:hAnsi="Arial" w:cs="Arial"/>
          <w:sz w:val="22"/>
        </w:rPr>
      </w:pPr>
      <w:r>
        <w:rPr>
          <w:rFonts w:ascii="Arial" w:hAnsi="Arial" w:cs="Arial"/>
          <w:sz w:val="22"/>
        </w:rPr>
        <w:t>Les</w:t>
      </w:r>
      <w:r w:rsidR="009C56DE" w:rsidRPr="001D1709">
        <w:rPr>
          <w:rFonts w:ascii="Arial" w:hAnsi="Arial" w:cs="Arial"/>
          <w:sz w:val="22"/>
        </w:rPr>
        <w:t xml:space="preserve"> dispositions des articles </w:t>
      </w:r>
      <w:r w:rsidRPr="00B53FDA">
        <w:rPr>
          <w:rFonts w:ascii="Arial" w:hAnsi="Arial" w:cs="Arial"/>
          <w:sz w:val="22"/>
        </w:rPr>
        <w:t>R. 2397-1 à R. 2397-4</w:t>
      </w:r>
      <w:r>
        <w:t xml:space="preserve"> </w:t>
      </w:r>
      <w:r w:rsidR="009C56DE" w:rsidRPr="001D1709">
        <w:rPr>
          <w:rFonts w:ascii="Arial" w:hAnsi="Arial" w:cs="Arial"/>
          <w:sz w:val="22"/>
        </w:rPr>
        <w:t xml:space="preserve">s’appliquent pour le règlement amiable des différends. </w:t>
      </w:r>
    </w:p>
    <w:p w14:paraId="44CDBD75" w14:textId="77777777" w:rsidR="00A75545" w:rsidRPr="001D1709" w:rsidRDefault="00A75545" w:rsidP="000A52D6">
      <w:pPr>
        <w:spacing w:after="0" w:line="240" w:lineRule="auto"/>
        <w:ind w:left="0" w:right="-2" w:firstLine="0"/>
        <w:rPr>
          <w:rFonts w:ascii="Arial" w:hAnsi="Arial" w:cs="Arial"/>
          <w:sz w:val="22"/>
        </w:rPr>
      </w:pPr>
    </w:p>
    <w:p w14:paraId="23EA05F3" w14:textId="3824BFE5" w:rsidR="007E0021" w:rsidRPr="00936CBE" w:rsidRDefault="00A5076B" w:rsidP="000A52D6">
      <w:pPr>
        <w:pStyle w:val="Titre3"/>
        <w:spacing w:after="0" w:line="240" w:lineRule="auto"/>
        <w:ind w:left="0" w:right="-2" w:firstLine="0"/>
        <w:rPr>
          <w:rFonts w:ascii="Arial" w:hAnsi="Arial" w:cs="Arial"/>
          <w:sz w:val="24"/>
          <w:szCs w:val="24"/>
        </w:rPr>
      </w:pPr>
      <w:bookmarkStart w:id="82" w:name="_Toc204765958"/>
      <w:r>
        <w:rPr>
          <w:rFonts w:ascii="Arial" w:hAnsi="Arial" w:cs="Arial"/>
          <w:sz w:val="24"/>
          <w:szCs w:val="24"/>
        </w:rPr>
        <w:t>8</w:t>
      </w:r>
      <w:r w:rsidR="00595061" w:rsidRPr="00936CBE">
        <w:rPr>
          <w:rFonts w:ascii="Arial" w:hAnsi="Arial" w:cs="Arial"/>
          <w:sz w:val="24"/>
          <w:szCs w:val="24"/>
        </w:rPr>
        <w:t>.3 Recours contentieux</w:t>
      </w:r>
      <w:bookmarkEnd w:id="82"/>
    </w:p>
    <w:p w14:paraId="63F309F3" w14:textId="77777777" w:rsidR="00147FC1" w:rsidRPr="00936CBE" w:rsidRDefault="00147FC1" w:rsidP="000A52D6">
      <w:pPr>
        <w:suppressAutoHyphens/>
        <w:autoSpaceDE w:val="0"/>
        <w:spacing w:after="0" w:line="240" w:lineRule="auto"/>
        <w:ind w:left="0" w:right="-2" w:firstLine="0"/>
        <w:rPr>
          <w:rFonts w:ascii="Arial" w:hAnsi="Arial" w:cs="Arial"/>
          <w:sz w:val="12"/>
          <w:lang w:eastAsia="zh-CN"/>
        </w:rPr>
      </w:pPr>
    </w:p>
    <w:p w14:paraId="7DD1A4D6" w14:textId="040E9D3C" w:rsidR="008E32B0" w:rsidRPr="001D1709" w:rsidRDefault="008E32B0" w:rsidP="000A52D6">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Dès qu’il a fait son choix, le RPA avise, par courrier ou sur la plateforme des achats de l’Etat, les candidats qui n’ont pas été retenus des motifs du rejet de leurs candidatures ainsi que des voies et délais de recours.</w:t>
      </w:r>
    </w:p>
    <w:p w14:paraId="6EADA5B8" w14:textId="77777777" w:rsidR="008E32B0" w:rsidRPr="001D1709" w:rsidRDefault="008E32B0" w:rsidP="000A52D6">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Le cas échéant, pour tout renseignement, l’instance chargée des procédures de recours contentieux est :</w:t>
      </w:r>
    </w:p>
    <w:p w14:paraId="2E6A4449" w14:textId="77777777" w:rsidR="008E32B0" w:rsidRPr="001D1709" w:rsidRDefault="008E32B0" w:rsidP="000A52D6">
      <w:pPr>
        <w:suppressAutoHyphens/>
        <w:autoSpaceDE w:val="0"/>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Tribunal administratif de Versailles</w:t>
      </w:r>
    </w:p>
    <w:p w14:paraId="3DCA7897" w14:textId="77777777" w:rsidR="008E32B0" w:rsidRPr="001D1709" w:rsidRDefault="008E32B0" w:rsidP="000A52D6">
      <w:pPr>
        <w:suppressAutoHyphens/>
        <w:autoSpaceDE w:val="0"/>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56 avenue de Saint Cloud</w:t>
      </w:r>
    </w:p>
    <w:p w14:paraId="1B810B0E" w14:textId="77777777" w:rsidR="008E32B0" w:rsidRPr="001D1709" w:rsidRDefault="008E32B0" w:rsidP="000A52D6">
      <w:pPr>
        <w:suppressAutoHyphens/>
        <w:autoSpaceDE w:val="0"/>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78011 Versailles</w:t>
      </w:r>
    </w:p>
    <w:p w14:paraId="4091D587" w14:textId="77777777" w:rsidR="008E32B0" w:rsidRPr="001D1709" w:rsidRDefault="008E32B0" w:rsidP="000A52D6">
      <w:pPr>
        <w:suppressAutoHyphens/>
        <w:autoSpaceDE w:val="0"/>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Tél : 01 39 20 54 00</w:t>
      </w:r>
    </w:p>
    <w:p w14:paraId="35B973C9" w14:textId="77777777" w:rsidR="00300BA0" w:rsidRPr="001D1709" w:rsidRDefault="00300BA0" w:rsidP="000A52D6">
      <w:pPr>
        <w:suppressAutoHyphens/>
        <w:autoSpaceDE w:val="0"/>
        <w:spacing w:after="0" w:line="240" w:lineRule="auto"/>
        <w:ind w:left="0" w:right="-2" w:firstLine="0"/>
        <w:rPr>
          <w:rFonts w:ascii="Arial" w:hAnsi="Arial" w:cs="Arial"/>
          <w:sz w:val="22"/>
          <w:lang w:eastAsia="zh-CN"/>
        </w:rPr>
      </w:pPr>
    </w:p>
    <w:p w14:paraId="269BB465" w14:textId="77777777" w:rsidR="008E32B0" w:rsidRPr="001D1709" w:rsidRDefault="008E32B0" w:rsidP="000A52D6">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Auprès de lui, différents recours sont possibles :</w:t>
      </w:r>
    </w:p>
    <w:p w14:paraId="3E646062" w14:textId="77777777" w:rsidR="00147FC1" w:rsidRPr="001D1709" w:rsidRDefault="00147FC1" w:rsidP="000A52D6">
      <w:pPr>
        <w:suppressAutoHyphens/>
        <w:autoSpaceDE w:val="0"/>
        <w:spacing w:after="0" w:line="240" w:lineRule="auto"/>
        <w:ind w:left="0" w:right="-2" w:firstLine="0"/>
        <w:rPr>
          <w:rFonts w:ascii="Arial" w:hAnsi="Arial" w:cs="Arial"/>
          <w:sz w:val="22"/>
          <w:lang w:eastAsia="zh-CN"/>
        </w:rPr>
      </w:pPr>
    </w:p>
    <w:p w14:paraId="2BD25357" w14:textId="77777777" w:rsidR="008E32B0" w:rsidRPr="001D1709" w:rsidRDefault="008E32B0" w:rsidP="000A52D6">
      <w:pPr>
        <w:numPr>
          <w:ilvl w:val="0"/>
          <w:numId w:val="6"/>
        </w:numPr>
        <w:tabs>
          <w:tab w:val="clear" w:pos="0"/>
        </w:tabs>
        <w:suppressAutoHyphens/>
        <w:autoSpaceDE w:val="0"/>
        <w:spacing w:after="0" w:line="240" w:lineRule="auto"/>
        <w:ind w:left="0" w:right="-2" w:firstLine="0"/>
        <w:rPr>
          <w:rFonts w:ascii="Arial" w:hAnsi="Arial" w:cs="Arial"/>
          <w:sz w:val="22"/>
          <w:lang w:eastAsia="zh-CN"/>
        </w:rPr>
      </w:pPr>
      <w:r w:rsidRPr="003C2190">
        <w:rPr>
          <w:rFonts w:ascii="Arial" w:hAnsi="Arial" w:cs="Arial"/>
          <w:sz w:val="22"/>
          <w:u w:val="single"/>
          <w:lang w:eastAsia="zh-CN"/>
        </w:rPr>
        <w:t>Référé précontractuel</w:t>
      </w:r>
      <w:r w:rsidRPr="001D1709">
        <w:rPr>
          <w:rFonts w:ascii="Arial" w:hAnsi="Arial" w:cs="Arial"/>
          <w:sz w:val="22"/>
          <w:lang w:eastAsia="zh-CN"/>
        </w:rPr>
        <w:t xml:space="preserve"> :</w:t>
      </w:r>
    </w:p>
    <w:p w14:paraId="630CBDD9" w14:textId="0A11E9A9" w:rsidR="008E32B0" w:rsidRPr="001D1709" w:rsidRDefault="008E32B0" w:rsidP="000A52D6">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Le référé précontractuel peut s'appliquer à tout moment de la procédure, à compter de l'avis de publicité et jusqu’à la signature du contrat, dans les conditions prévues à l’article L</w:t>
      </w:r>
      <w:r w:rsidR="00974B04">
        <w:rPr>
          <w:rFonts w:ascii="Arial" w:hAnsi="Arial" w:cs="Arial"/>
          <w:sz w:val="22"/>
          <w:lang w:eastAsia="zh-CN"/>
        </w:rPr>
        <w:t>.</w:t>
      </w:r>
      <w:r w:rsidRPr="001D1709">
        <w:rPr>
          <w:rFonts w:ascii="Arial" w:hAnsi="Arial" w:cs="Arial"/>
          <w:sz w:val="22"/>
          <w:lang w:eastAsia="zh-CN"/>
        </w:rPr>
        <w:t xml:space="preserve"> 551-1 du code de justice administrative. Seules les personnes ayant un intérêt à conclure le contrat sont habilitées à recourir à cette procédure.</w:t>
      </w:r>
    </w:p>
    <w:p w14:paraId="7ADC26FD" w14:textId="77777777" w:rsidR="00147FC1" w:rsidRPr="001D1709" w:rsidRDefault="00147FC1" w:rsidP="000A52D6">
      <w:pPr>
        <w:suppressAutoHyphens/>
        <w:autoSpaceDE w:val="0"/>
        <w:spacing w:after="0" w:line="240" w:lineRule="auto"/>
        <w:ind w:left="0" w:right="-2" w:firstLine="0"/>
        <w:rPr>
          <w:rFonts w:ascii="Arial" w:hAnsi="Arial" w:cs="Arial"/>
          <w:sz w:val="22"/>
          <w:lang w:eastAsia="zh-CN"/>
        </w:rPr>
      </w:pPr>
    </w:p>
    <w:p w14:paraId="6AD0AD19" w14:textId="77777777" w:rsidR="008E32B0" w:rsidRPr="001D1709" w:rsidRDefault="008E32B0" w:rsidP="000A52D6">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 xml:space="preserve">L’introduction d’un référé précontractuel suspend automatiquement la signature </w:t>
      </w:r>
      <w:r w:rsidR="00692838" w:rsidRPr="001D1709">
        <w:rPr>
          <w:rFonts w:ascii="Arial" w:hAnsi="Arial" w:cs="Arial"/>
          <w:sz w:val="22"/>
        </w:rPr>
        <w:t>de l’accord-cadre</w:t>
      </w:r>
      <w:r w:rsidR="00420719" w:rsidRPr="001D1709">
        <w:rPr>
          <w:rFonts w:ascii="Arial" w:hAnsi="Arial" w:cs="Arial"/>
          <w:sz w:val="22"/>
        </w:rPr>
        <w:t xml:space="preserve"> </w:t>
      </w:r>
      <w:r w:rsidRPr="001D1709">
        <w:rPr>
          <w:rFonts w:ascii="Arial" w:hAnsi="Arial" w:cs="Arial"/>
          <w:sz w:val="22"/>
          <w:lang w:eastAsia="zh-CN"/>
        </w:rPr>
        <w:t>par le RPA jusqu’à la décision du juge.</w:t>
      </w:r>
    </w:p>
    <w:p w14:paraId="628D7537" w14:textId="77777777" w:rsidR="00147FC1" w:rsidRPr="001D1709" w:rsidRDefault="00147FC1" w:rsidP="000A52D6">
      <w:pPr>
        <w:suppressAutoHyphens/>
        <w:autoSpaceDE w:val="0"/>
        <w:spacing w:after="0" w:line="240" w:lineRule="auto"/>
        <w:ind w:left="0" w:right="-2" w:firstLine="0"/>
        <w:rPr>
          <w:rFonts w:ascii="Arial" w:hAnsi="Arial" w:cs="Arial"/>
          <w:sz w:val="22"/>
          <w:lang w:eastAsia="zh-CN"/>
        </w:rPr>
      </w:pPr>
    </w:p>
    <w:p w14:paraId="67D6B6CA" w14:textId="77777777" w:rsidR="008E32B0" w:rsidRPr="001D1709" w:rsidRDefault="008E32B0" w:rsidP="000A52D6">
      <w:pPr>
        <w:numPr>
          <w:ilvl w:val="0"/>
          <w:numId w:val="6"/>
        </w:numPr>
        <w:tabs>
          <w:tab w:val="clear" w:pos="0"/>
        </w:tabs>
        <w:suppressAutoHyphens/>
        <w:autoSpaceDE w:val="0"/>
        <w:spacing w:after="0" w:line="240" w:lineRule="auto"/>
        <w:ind w:left="0" w:right="-2" w:firstLine="0"/>
        <w:rPr>
          <w:rFonts w:ascii="Arial" w:hAnsi="Arial" w:cs="Arial"/>
          <w:sz w:val="22"/>
          <w:lang w:eastAsia="zh-CN"/>
        </w:rPr>
      </w:pPr>
      <w:r w:rsidRPr="003C2190">
        <w:rPr>
          <w:rFonts w:ascii="Arial" w:hAnsi="Arial" w:cs="Arial"/>
          <w:sz w:val="22"/>
          <w:u w:val="single"/>
          <w:lang w:eastAsia="zh-CN"/>
        </w:rPr>
        <w:t>Référé contractuel</w:t>
      </w:r>
      <w:r w:rsidRPr="001D1709">
        <w:rPr>
          <w:rFonts w:ascii="Arial" w:hAnsi="Arial" w:cs="Arial"/>
          <w:sz w:val="22"/>
          <w:lang w:eastAsia="zh-CN"/>
        </w:rPr>
        <w:t xml:space="preserve"> :</w:t>
      </w:r>
    </w:p>
    <w:p w14:paraId="38D90806" w14:textId="070C421F" w:rsidR="008E32B0" w:rsidRPr="001D1709" w:rsidRDefault="008E32B0" w:rsidP="000A52D6">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 xml:space="preserve">Le référé contractuel peut être formé à compter de la date de publication de l’avis d’attribution pendant un délai </w:t>
      </w:r>
      <w:r w:rsidR="00DB317A" w:rsidRPr="001D1709">
        <w:rPr>
          <w:rFonts w:ascii="Arial" w:hAnsi="Arial" w:cs="Arial"/>
          <w:sz w:val="22"/>
          <w:lang w:eastAsia="zh-CN"/>
        </w:rPr>
        <w:t>d’un</w:t>
      </w:r>
      <w:r w:rsidR="00DB317A">
        <w:rPr>
          <w:rFonts w:ascii="Arial" w:hAnsi="Arial" w:cs="Arial"/>
          <w:sz w:val="22"/>
          <w:lang w:eastAsia="zh-CN"/>
        </w:rPr>
        <w:t xml:space="preserve"> (1) </w:t>
      </w:r>
      <w:r w:rsidRPr="001D1709">
        <w:rPr>
          <w:rFonts w:ascii="Arial" w:hAnsi="Arial" w:cs="Arial"/>
          <w:sz w:val="22"/>
          <w:lang w:eastAsia="zh-CN"/>
        </w:rPr>
        <w:t>mois.</w:t>
      </w:r>
    </w:p>
    <w:p w14:paraId="791598CE" w14:textId="77777777" w:rsidR="00147FC1" w:rsidRPr="001D1709" w:rsidRDefault="00147FC1" w:rsidP="000A52D6">
      <w:pPr>
        <w:suppressAutoHyphens/>
        <w:autoSpaceDE w:val="0"/>
        <w:spacing w:after="0" w:line="240" w:lineRule="auto"/>
        <w:ind w:left="0" w:right="-2" w:firstLine="0"/>
        <w:rPr>
          <w:rFonts w:ascii="Arial" w:hAnsi="Arial" w:cs="Arial"/>
          <w:sz w:val="22"/>
          <w:lang w:eastAsia="zh-CN"/>
        </w:rPr>
      </w:pPr>
    </w:p>
    <w:p w14:paraId="4C9413BE" w14:textId="77777777" w:rsidR="008E32B0" w:rsidRPr="001D1709" w:rsidRDefault="008E32B0" w:rsidP="000A52D6">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Ce recours n’est pas cumulable avec la mise en œuvre d’un référé précontractuel sauf si la personne publique n’a pas respecté la suspension de la procédure pendant la phase de référé précontractuel.</w:t>
      </w:r>
    </w:p>
    <w:p w14:paraId="67C63211" w14:textId="77777777" w:rsidR="00147FC1" w:rsidRPr="001D1709" w:rsidRDefault="00147FC1" w:rsidP="000A52D6">
      <w:pPr>
        <w:suppressAutoHyphens/>
        <w:autoSpaceDE w:val="0"/>
        <w:spacing w:after="0" w:line="240" w:lineRule="auto"/>
        <w:ind w:left="0" w:right="-2" w:firstLine="0"/>
        <w:rPr>
          <w:rFonts w:ascii="Arial" w:hAnsi="Arial" w:cs="Arial"/>
          <w:sz w:val="22"/>
          <w:lang w:eastAsia="zh-CN"/>
        </w:rPr>
      </w:pPr>
    </w:p>
    <w:p w14:paraId="397BB268" w14:textId="77777777" w:rsidR="008E32B0" w:rsidRPr="001D1709" w:rsidRDefault="008E32B0" w:rsidP="000A52D6">
      <w:pPr>
        <w:numPr>
          <w:ilvl w:val="0"/>
          <w:numId w:val="6"/>
        </w:numPr>
        <w:tabs>
          <w:tab w:val="clear" w:pos="0"/>
        </w:tabs>
        <w:suppressAutoHyphens/>
        <w:autoSpaceDE w:val="0"/>
        <w:spacing w:after="0" w:line="240" w:lineRule="auto"/>
        <w:ind w:left="0" w:right="-2" w:firstLine="0"/>
        <w:rPr>
          <w:rFonts w:ascii="Arial" w:hAnsi="Arial" w:cs="Arial"/>
          <w:sz w:val="22"/>
          <w:lang w:eastAsia="zh-CN"/>
        </w:rPr>
      </w:pPr>
      <w:r w:rsidRPr="003C2190">
        <w:rPr>
          <w:rFonts w:ascii="Arial" w:hAnsi="Arial" w:cs="Arial"/>
          <w:sz w:val="22"/>
          <w:u w:val="single"/>
          <w:lang w:eastAsia="zh-CN"/>
        </w:rPr>
        <w:t>Recours de plein contentieux</w:t>
      </w:r>
      <w:r w:rsidRPr="001D1709">
        <w:rPr>
          <w:rFonts w:ascii="Arial" w:hAnsi="Arial" w:cs="Arial"/>
          <w:sz w:val="22"/>
          <w:lang w:eastAsia="zh-CN"/>
        </w:rPr>
        <w:t xml:space="preserve"> :</w:t>
      </w:r>
    </w:p>
    <w:p w14:paraId="70676FD4" w14:textId="2A58BFAD" w:rsidR="008E32B0" w:rsidRPr="001D1709" w:rsidRDefault="008E32B0" w:rsidP="000A52D6">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Sur le fondement de la jurisprudence « Département de Tarn-et-Garonne » du 4 avril 2014, il permet aux concurrents évincés de la conclusion d’un contrat administratif</w:t>
      </w:r>
      <w:r w:rsidR="00974B04">
        <w:rPr>
          <w:rFonts w:ascii="Arial" w:hAnsi="Arial" w:cs="Arial"/>
          <w:sz w:val="22"/>
          <w:lang w:eastAsia="zh-CN"/>
        </w:rPr>
        <w:t>,</w:t>
      </w:r>
      <w:r w:rsidRPr="001D1709">
        <w:rPr>
          <w:rFonts w:ascii="Arial" w:hAnsi="Arial" w:cs="Arial"/>
          <w:sz w:val="22"/>
          <w:lang w:eastAsia="zh-CN"/>
        </w:rPr>
        <w:t xml:space="preserve"> ainsi qu’aux tiers au contrat, de contester la validité du contrat ou certaines de ses clauses</w:t>
      </w:r>
      <w:r w:rsidR="00974B04">
        <w:rPr>
          <w:rFonts w:ascii="Arial" w:hAnsi="Arial" w:cs="Arial"/>
          <w:sz w:val="22"/>
          <w:lang w:eastAsia="zh-CN"/>
        </w:rPr>
        <w:t>,</w:t>
      </w:r>
      <w:r w:rsidRPr="001D1709">
        <w:rPr>
          <w:rFonts w:ascii="Arial" w:hAnsi="Arial" w:cs="Arial"/>
          <w:sz w:val="22"/>
          <w:lang w:eastAsia="zh-CN"/>
        </w:rPr>
        <w:t xml:space="preserve"> ainsi que les actes détachables préalables à sa conclusion. Le recours doit être effectué devant le tribunal administratif de Versailles dans un délai de </w:t>
      </w:r>
      <w:r w:rsidR="00147FC1" w:rsidRPr="001D1709">
        <w:rPr>
          <w:rFonts w:ascii="Arial" w:hAnsi="Arial" w:cs="Arial"/>
          <w:sz w:val="22"/>
          <w:lang w:eastAsia="zh-CN"/>
        </w:rPr>
        <w:t>deux</w:t>
      </w:r>
      <w:r w:rsidRPr="001D1709">
        <w:rPr>
          <w:rFonts w:ascii="Arial" w:hAnsi="Arial" w:cs="Arial"/>
          <w:sz w:val="22"/>
          <w:lang w:eastAsia="zh-CN"/>
        </w:rPr>
        <w:t xml:space="preserve"> (2) </w:t>
      </w:r>
      <w:r w:rsidR="00147FC1" w:rsidRPr="001D1709">
        <w:rPr>
          <w:rFonts w:ascii="Arial" w:hAnsi="Arial" w:cs="Arial"/>
          <w:sz w:val="22"/>
          <w:lang w:eastAsia="zh-CN"/>
        </w:rPr>
        <w:t>mois</w:t>
      </w:r>
      <w:r w:rsidRPr="001D1709">
        <w:rPr>
          <w:rFonts w:ascii="Arial" w:hAnsi="Arial" w:cs="Arial"/>
          <w:sz w:val="22"/>
          <w:lang w:eastAsia="zh-CN"/>
        </w:rPr>
        <w:t xml:space="preserve"> suivant l’accomplissement de mesures de publicité relatives à la conclusion du contrat. Le recours de plein contentieux peut être assorti d’un référé-suspension fondé sur l’article L</w:t>
      </w:r>
      <w:r w:rsidR="00974B04">
        <w:rPr>
          <w:rFonts w:ascii="Arial" w:hAnsi="Arial" w:cs="Arial"/>
          <w:sz w:val="22"/>
          <w:lang w:eastAsia="zh-CN"/>
        </w:rPr>
        <w:t>.</w:t>
      </w:r>
      <w:r w:rsidRPr="001D1709">
        <w:rPr>
          <w:rFonts w:ascii="Arial" w:hAnsi="Arial" w:cs="Arial"/>
          <w:sz w:val="22"/>
          <w:lang w:eastAsia="zh-CN"/>
        </w:rPr>
        <w:t xml:space="preserve"> 521-1 du code de justice administrative.</w:t>
      </w:r>
    </w:p>
    <w:p w14:paraId="4B39F8BF" w14:textId="403D18F2" w:rsidR="00147FC1" w:rsidRDefault="00147FC1" w:rsidP="000A52D6">
      <w:pPr>
        <w:suppressAutoHyphens/>
        <w:autoSpaceDE w:val="0"/>
        <w:spacing w:after="0" w:line="240" w:lineRule="auto"/>
        <w:ind w:left="0" w:right="-2" w:firstLine="0"/>
        <w:rPr>
          <w:rFonts w:ascii="Arial" w:hAnsi="Arial" w:cs="Arial"/>
          <w:sz w:val="22"/>
          <w:lang w:eastAsia="zh-CN"/>
        </w:rPr>
      </w:pPr>
    </w:p>
    <w:p w14:paraId="0A08A469" w14:textId="77777777" w:rsidR="008E32B0" w:rsidRPr="001D1709" w:rsidRDefault="008E32B0" w:rsidP="000A52D6">
      <w:pPr>
        <w:numPr>
          <w:ilvl w:val="0"/>
          <w:numId w:val="6"/>
        </w:numPr>
        <w:tabs>
          <w:tab w:val="clear" w:pos="0"/>
        </w:tabs>
        <w:suppressAutoHyphens/>
        <w:autoSpaceDE w:val="0"/>
        <w:spacing w:after="0" w:line="240" w:lineRule="auto"/>
        <w:ind w:left="0" w:right="-2" w:firstLine="0"/>
        <w:rPr>
          <w:rFonts w:ascii="Arial" w:hAnsi="Arial" w:cs="Arial"/>
          <w:sz w:val="22"/>
          <w:lang w:eastAsia="zh-CN"/>
        </w:rPr>
      </w:pPr>
      <w:r w:rsidRPr="003C2190">
        <w:rPr>
          <w:rFonts w:ascii="Arial" w:hAnsi="Arial" w:cs="Arial"/>
          <w:sz w:val="22"/>
          <w:u w:val="single"/>
          <w:lang w:eastAsia="zh-CN"/>
        </w:rPr>
        <w:t>Recours pour excès de pouvoir</w:t>
      </w:r>
      <w:r w:rsidRPr="001D1709">
        <w:rPr>
          <w:rFonts w:ascii="Arial" w:hAnsi="Arial" w:cs="Arial"/>
          <w:sz w:val="22"/>
          <w:lang w:eastAsia="zh-CN"/>
        </w:rPr>
        <w:t xml:space="preserve"> :</w:t>
      </w:r>
    </w:p>
    <w:p w14:paraId="414817AD" w14:textId="4AA40AE5" w:rsidR="00CA7DA8" w:rsidRPr="00FF7CB9" w:rsidRDefault="008E32B0" w:rsidP="000A52D6">
      <w:pPr>
        <w:spacing w:after="160" w:line="259" w:lineRule="auto"/>
        <w:ind w:left="0" w:right="-2" w:firstLine="0"/>
        <w:jc w:val="left"/>
        <w:rPr>
          <w:rFonts w:ascii="Arial" w:eastAsiaTheme="minorHAnsi" w:hAnsi="Arial" w:cs="Arial"/>
          <w:color w:val="auto"/>
          <w:sz w:val="22"/>
          <w:lang w:eastAsia="en-US"/>
        </w:rPr>
      </w:pPr>
      <w:r w:rsidRPr="001D1709">
        <w:rPr>
          <w:rFonts w:ascii="Arial" w:hAnsi="Arial" w:cs="Arial"/>
          <w:sz w:val="22"/>
          <w:lang w:eastAsia="zh-CN"/>
        </w:rPr>
        <w:t xml:space="preserve">Les clauses réglementaires du contrat et la décision d’abandon de procédure sont susceptibles d’être contestées par la voie du recours pour excès de pouvoir dans un délai de </w:t>
      </w:r>
      <w:r w:rsidR="00147FC1" w:rsidRPr="001D1709">
        <w:rPr>
          <w:rFonts w:ascii="Arial" w:hAnsi="Arial" w:cs="Arial"/>
          <w:sz w:val="22"/>
          <w:lang w:eastAsia="zh-CN"/>
        </w:rPr>
        <w:t>deux</w:t>
      </w:r>
      <w:r w:rsidRPr="001D1709">
        <w:rPr>
          <w:rFonts w:ascii="Arial" w:hAnsi="Arial" w:cs="Arial"/>
          <w:sz w:val="22"/>
          <w:lang w:eastAsia="zh-CN"/>
        </w:rPr>
        <w:t xml:space="preserve"> (2) </w:t>
      </w:r>
      <w:r w:rsidR="00147FC1" w:rsidRPr="001D1709">
        <w:rPr>
          <w:rFonts w:ascii="Arial" w:hAnsi="Arial" w:cs="Arial"/>
          <w:sz w:val="22"/>
          <w:lang w:eastAsia="zh-CN"/>
        </w:rPr>
        <w:t>mois</w:t>
      </w:r>
      <w:r w:rsidRPr="001D1709">
        <w:rPr>
          <w:rFonts w:ascii="Arial" w:hAnsi="Arial" w:cs="Arial"/>
          <w:sz w:val="22"/>
          <w:lang w:eastAsia="zh-CN"/>
        </w:rPr>
        <w:t xml:space="preserve"> en application de l’article R</w:t>
      </w:r>
      <w:r w:rsidR="00974B04">
        <w:rPr>
          <w:rFonts w:ascii="Arial" w:hAnsi="Arial" w:cs="Arial"/>
          <w:sz w:val="22"/>
          <w:lang w:eastAsia="zh-CN"/>
        </w:rPr>
        <w:t>.</w:t>
      </w:r>
      <w:r w:rsidRPr="001D1709">
        <w:rPr>
          <w:rFonts w:ascii="Arial" w:hAnsi="Arial" w:cs="Arial"/>
          <w:sz w:val="22"/>
          <w:lang w:eastAsia="zh-CN"/>
        </w:rPr>
        <w:t xml:space="preserve"> 421-1 et suivants du code de justice </w:t>
      </w:r>
      <w:r w:rsidR="00C86E15" w:rsidRPr="001D1709">
        <w:rPr>
          <w:rFonts w:ascii="Arial" w:hAnsi="Arial" w:cs="Arial"/>
          <w:sz w:val="22"/>
          <w:lang w:eastAsia="zh-CN"/>
        </w:rPr>
        <w:t>administrative</w:t>
      </w:r>
      <w:r w:rsidR="00C86E15">
        <w:rPr>
          <w:rFonts w:ascii="Arial" w:hAnsi="Arial" w:cs="Arial"/>
          <w:sz w:val="22"/>
          <w:lang w:eastAsia="zh-CN"/>
        </w:rPr>
        <w:t>.</w:t>
      </w:r>
    </w:p>
    <w:sectPr w:rsidR="00CA7DA8" w:rsidRPr="00FF7CB9" w:rsidSect="000A52D6">
      <w:footerReference w:type="even" r:id="rId28"/>
      <w:footerReference w:type="default" r:id="rId29"/>
      <w:footerReference w:type="first" r:id="rId30"/>
      <w:pgSz w:w="11906" w:h="16838"/>
      <w:pgMar w:top="567" w:right="1274" w:bottom="709" w:left="1276" w:header="720" w:footer="43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388DF" w14:textId="77777777" w:rsidR="00147BA2" w:rsidRDefault="00147BA2">
      <w:pPr>
        <w:spacing w:after="0" w:line="240" w:lineRule="auto"/>
      </w:pPr>
      <w:r>
        <w:separator/>
      </w:r>
    </w:p>
  </w:endnote>
  <w:endnote w:type="continuationSeparator" w:id="0">
    <w:p w14:paraId="372E7B83" w14:textId="77777777" w:rsidR="00147BA2" w:rsidRDefault="00147BA2">
      <w:pPr>
        <w:spacing w:after="0" w:line="240" w:lineRule="auto"/>
      </w:pPr>
      <w:r>
        <w:continuationSeparator/>
      </w:r>
    </w:p>
  </w:endnote>
  <w:endnote w:type="continuationNotice" w:id="1">
    <w:p w14:paraId="2F3209E3" w14:textId="77777777" w:rsidR="00147BA2" w:rsidRDefault="00147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00782" w14:textId="0840EB44" w:rsidR="004A13E3" w:rsidRDefault="004A13E3">
    <w:pPr>
      <w:tabs>
        <w:tab w:val="center" w:pos="1093"/>
        <w:tab w:val="center" w:pos="4982"/>
        <w:tab w:val="center" w:pos="9074"/>
      </w:tabs>
      <w:spacing w:after="0" w:line="259" w:lineRule="auto"/>
      <w:ind w:left="0" w:firstLine="0"/>
      <w:jc w:val="left"/>
    </w:pPr>
    <w:r>
      <w:rPr>
        <w:rFonts w:ascii="Calibri" w:eastAsia="Calibri" w:hAnsi="Calibri" w:cs="Calibri"/>
        <w:sz w:val="22"/>
      </w:rPr>
      <w:tab/>
    </w:r>
    <w:r w:rsidRPr="5193355C">
      <w:rPr>
        <w:b/>
        <w:sz w:val="20"/>
        <w:szCs w:val="20"/>
      </w:rPr>
      <w:t xml:space="preserve">DAF_2020_002086      </w:t>
    </w:r>
    <w:r w:rsidRPr="5193355C">
      <w:rPr>
        <w:sz w:val="18"/>
        <w:szCs w:val="18"/>
      </w:rPr>
      <w:t xml:space="preserve"> </w:t>
    </w:r>
    <w:r>
      <w:rPr>
        <w:sz w:val="18"/>
      </w:rPr>
      <w:tab/>
    </w:r>
    <w:r w:rsidRPr="5193355C">
      <w:rPr>
        <w:sz w:val="18"/>
        <w:szCs w:val="18"/>
      </w:rPr>
      <w:fldChar w:fldCharType="begin"/>
    </w:r>
    <w:r>
      <w:instrText xml:space="preserve"> PAGE   \* MERGEFORMAT </w:instrText>
    </w:r>
    <w:r w:rsidRPr="5193355C">
      <w:fldChar w:fldCharType="separate"/>
    </w:r>
    <w:r w:rsidRPr="5193355C">
      <w:rPr>
        <w:sz w:val="18"/>
        <w:szCs w:val="18"/>
      </w:rPr>
      <w:t>2</w:t>
    </w:r>
    <w:r w:rsidRPr="5193355C">
      <w:rPr>
        <w:sz w:val="18"/>
        <w:szCs w:val="18"/>
      </w:rPr>
      <w:fldChar w:fldCharType="end"/>
    </w:r>
    <w:r w:rsidRPr="5193355C">
      <w:rPr>
        <w:sz w:val="18"/>
        <w:szCs w:val="18"/>
      </w:rPr>
      <w:t>/</w:t>
    </w:r>
    <w:fldSimple w:instr=" NUMPAGES   \* MERGEFORMAT ">
      <w:r w:rsidR="00447A8C" w:rsidRPr="00447A8C">
        <w:rPr>
          <w:noProof/>
          <w:sz w:val="18"/>
          <w:szCs w:val="18"/>
        </w:rPr>
        <w:t>14</w:t>
      </w:r>
    </w:fldSimple>
    <w:r w:rsidRPr="5193355C">
      <w:rPr>
        <w:sz w:val="18"/>
        <w:szCs w:val="18"/>
      </w:rPr>
      <w:t xml:space="preserve"> </w:t>
    </w:r>
    <w:r>
      <w:rPr>
        <w:sz w:val="18"/>
      </w:rPr>
      <w:tab/>
    </w:r>
    <w:r w:rsidRPr="5193355C">
      <w:rPr>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2C84E" w14:textId="69635CE9" w:rsidR="004A13E3" w:rsidRPr="004F64F9" w:rsidRDefault="004A13E3">
    <w:pPr>
      <w:tabs>
        <w:tab w:val="center" w:pos="1093"/>
        <w:tab w:val="center" w:pos="4982"/>
        <w:tab w:val="center" w:pos="9074"/>
      </w:tabs>
      <w:spacing w:after="0" w:line="259" w:lineRule="auto"/>
      <w:ind w:left="0" w:firstLine="0"/>
      <w:jc w:val="left"/>
      <w:rPr>
        <w:rFonts w:ascii="Arial" w:hAnsi="Arial" w:cs="Arial"/>
      </w:rPr>
    </w:pPr>
    <w:r w:rsidRPr="004F64F9">
      <w:rPr>
        <w:rFonts w:ascii="Arial" w:eastAsia="Calibri" w:hAnsi="Arial" w:cs="Arial"/>
        <w:sz w:val="22"/>
      </w:rPr>
      <w:tab/>
    </w:r>
    <w:r w:rsidRPr="5193355C">
      <w:rPr>
        <w:rFonts w:ascii="Arial" w:hAnsi="Arial" w:cs="Arial"/>
        <w:b/>
        <w:sz w:val="20"/>
        <w:szCs w:val="20"/>
      </w:rPr>
      <w:t>DAF_202</w:t>
    </w:r>
    <w:r>
      <w:rPr>
        <w:rFonts w:ascii="Arial" w:hAnsi="Arial" w:cs="Arial"/>
        <w:b/>
        <w:sz w:val="20"/>
        <w:szCs w:val="20"/>
      </w:rPr>
      <w:t>4</w:t>
    </w:r>
    <w:r w:rsidRPr="5193355C">
      <w:rPr>
        <w:rFonts w:ascii="Arial" w:hAnsi="Arial" w:cs="Arial"/>
        <w:b/>
        <w:sz w:val="20"/>
        <w:szCs w:val="20"/>
      </w:rPr>
      <w:t>_00</w:t>
    </w:r>
    <w:r>
      <w:rPr>
        <w:rFonts w:ascii="Arial" w:hAnsi="Arial" w:cs="Arial"/>
        <w:b/>
        <w:sz w:val="20"/>
        <w:szCs w:val="20"/>
      </w:rPr>
      <w:t>0985</w:t>
    </w:r>
    <w:r w:rsidRPr="5193355C">
      <w:rPr>
        <w:rFonts w:ascii="Arial" w:hAnsi="Arial" w:cs="Arial"/>
        <w:b/>
        <w:sz w:val="20"/>
        <w:szCs w:val="20"/>
      </w:rPr>
      <w:t xml:space="preserve">     </w:t>
    </w:r>
    <w:r w:rsidRPr="5193355C">
      <w:rPr>
        <w:rFonts w:ascii="Arial" w:hAnsi="Arial" w:cs="Arial"/>
        <w:sz w:val="18"/>
        <w:szCs w:val="18"/>
      </w:rPr>
      <w:t xml:space="preserve"> </w:t>
    </w:r>
    <w:r w:rsidRPr="004F64F9">
      <w:rPr>
        <w:rFonts w:ascii="Arial" w:hAnsi="Arial" w:cs="Arial"/>
        <w:sz w:val="18"/>
      </w:rPr>
      <w:tab/>
    </w:r>
    <w:r w:rsidRPr="5193355C">
      <w:rPr>
        <w:rFonts w:ascii="Arial" w:hAnsi="Arial" w:cs="Arial"/>
        <w:sz w:val="18"/>
        <w:szCs w:val="18"/>
      </w:rPr>
      <w:fldChar w:fldCharType="begin"/>
    </w:r>
    <w:r w:rsidRPr="004F64F9">
      <w:rPr>
        <w:rFonts w:ascii="Arial" w:hAnsi="Arial" w:cs="Arial"/>
      </w:rPr>
      <w:instrText xml:space="preserve"> PAGE   \* MERGEFORMAT </w:instrText>
    </w:r>
    <w:r w:rsidRPr="5193355C">
      <w:rPr>
        <w:rFonts w:ascii="Arial" w:hAnsi="Arial" w:cs="Arial"/>
      </w:rPr>
      <w:fldChar w:fldCharType="separate"/>
    </w:r>
    <w:r w:rsidR="00447A8C" w:rsidRPr="00447A8C">
      <w:rPr>
        <w:rFonts w:ascii="Arial" w:hAnsi="Arial" w:cs="Arial"/>
        <w:noProof/>
        <w:sz w:val="18"/>
        <w:szCs w:val="18"/>
      </w:rPr>
      <w:t>13</w:t>
    </w:r>
    <w:r w:rsidRPr="5193355C">
      <w:rPr>
        <w:rFonts w:ascii="Arial" w:hAnsi="Arial" w:cs="Arial"/>
        <w:sz w:val="18"/>
        <w:szCs w:val="18"/>
      </w:rPr>
      <w:fldChar w:fldCharType="end"/>
    </w:r>
    <w:r w:rsidRPr="5193355C">
      <w:rPr>
        <w:rFonts w:ascii="Arial" w:hAnsi="Arial" w:cs="Arial"/>
        <w:sz w:val="18"/>
        <w:szCs w:val="18"/>
      </w:rPr>
      <w:t>/</w:t>
    </w:r>
    <w:r w:rsidRPr="5193355C">
      <w:rPr>
        <w:rFonts w:ascii="Arial" w:hAnsi="Arial" w:cs="Arial"/>
        <w:sz w:val="18"/>
        <w:szCs w:val="18"/>
      </w:rPr>
      <w:fldChar w:fldCharType="begin"/>
    </w:r>
    <w:r w:rsidRPr="004F64F9">
      <w:rPr>
        <w:rFonts w:ascii="Arial" w:hAnsi="Arial" w:cs="Arial"/>
      </w:rPr>
      <w:instrText xml:space="preserve"> NUMPAGES   \* MERGEFORMAT </w:instrText>
    </w:r>
    <w:r w:rsidRPr="5193355C">
      <w:rPr>
        <w:rFonts w:ascii="Arial" w:hAnsi="Arial" w:cs="Arial"/>
      </w:rPr>
      <w:fldChar w:fldCharType="separate"/>
    </w:r>
    <w:r w:rsidR="00447A8C" w:rsidRPr="00447A8C">
      <w:rPr>
        <w:rFonts w:ascii="Arial" w:hAnsi="Arial" w:cs="Arial"/>
        <w:noProof/>
        <w:sz w:val="18"/>
        <w:szCs w:val="18"/>
      </w:rPr>
      <w:t>14</w:t>
    </w:r>
    <w:r w:rsidRPr="5193355C">
      <w:rPr>
        <w:rFonts w:ascii="Arial" w:hAnsi="Arial" w:cs="Arial"/>
        <w:sz w:val="18"/>
        <w:szCs w:val="18"/>
      </w:rPr>
      <w:fldChar w:fldCharType="end"/>
    </w:r>
    <w:r w:rsidRPr="5193355C">
      <w:rPr>
        <w:rFonts w:ascii="Arial" w:hAnsi="Arial" w:cs="Arial"/>
        <w:sz w:val="18"/>
        <w:szCs w:val="18"/>
      </w:rPr>
      <w:t xml:space="preserve"> </w:t>
    </w:r>
    <w:r w:rsidRPr="004F64F9">
      <w:rPr>
        <w:rFonts w:ascii="Arial" w:hAnsi="Arial" w:cs="Arial"/>
        <w:sz w:val="18"/>
      </w:rPr>
      <w:tab/>
    </w:r>
    <w:r w:rsidRPr="5193355C">
      <w:rPr>
        <w:rFonts w:ascii="Arial" w:hAnsi="Arial" w:cs="Arial"/>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AEE1" w14:textId="77777777" w:rsidR="004A13E3" w:rsidRDefault="004A13E3">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774B3" w14:textId="77777777" w:rsidR="00147BA2" w:rsidRDefault="00147BA2">
      <w:pPr>
        <w:spacing w:after="0" w:line="240" w:lineRule="auto"/>
      </w:pPr>
      <w:r>
        <w:separator/>
      </w:r>
    </w:p>
  </w:footnote>
  <w:footnote w:type="continuationSeparator" w:id="0">
    <w:p w14:paraId="59B898DF" w14:textId="77777777" w:rsidR="00147BA2" w:rsidRDefault="00147BA2">
      <w:pPr>
        <w:spacing w:after="0" w:line="240" w:lineRule="auto"/>
      </w:pPr>
      <w:r>
        <w:continuationSeparator/>
      </w:r>
    </w:p>
  </w:footnote>
  <w:footnote w:type="continuationNotice" w:id="1">
    <w:p w14:paraId="7A2D5505" w14:textId="77777777" w:rsidR="00147BA2" w:rsidRDefault="00147BA2">
      <w:pPr>
        <w:spacing w:after="0" w:line="240" w:lineRule="auto"/>
      </w:pPr>
    </w:p>
  </w:footnote>
  <w:footnote w:id="2">
    <w:p w14:paraId="2DA7CDB6" w14:textId="77777777" w:rsidR="004A13E3" w:rsidRPr="00FF7CB9" w:rsidRDefault="004A13E3" w:rsidP="00A22881">
      <w:pPr>
        <w:pStyle w:val="Notedebasdepage"/>
        <w:jc w:val="both"/>
        <w:rPr>
          <w:sz w:val="18"/>
          <w:szCs w:val="18"/>
        </w:rPr>
      </w:pPr>
      <w:r w:rsidRPr="00C4245A">
        <w:rPr>
          <w:vertAlign w:val="superscript"/>
        </w:rPr>
        <w:footnoteRef/>
      </w:r>
      <w:r w:rsidRPr="5193355C">
        <w:rPr>
          <w:sz w:val="18"/>
          <w:szCs w:val="18"/>
        </w:rPr>
        <w:t xml:space="preserve"> Conformément au Code de la défense et notamment ses articles R.*1336-1 à R*1336-15, R.*1338-1 à R.*1338-5, D1313-8 et R.2151-1 à R.2151-14 et à la circulaire du 3 février 2012 relative aux procédures de recensement pour les besoins de défense et de sécurité des entreprises de travaux publics et de bâtiment (TP/B), des entreprises de location de matériel de génie civil, des entreprises de transport routier et de leurs moyens. NOR : DEVK1133507C - https://www.legifrance.gouv.fr/circulaire/id/34633</w:t>
      </w:r>
    </w:p>
  </w:footnote>
  <w:footnote w:id="3">
    <w:p w14:paraId="198B87BA" w14:textId="4EC320E1" w:rsidR="004A13E3" w:rsidRDefault="004A13E3" w:rsidP="00A22881">
      <w:pPr>
        <w:pStyle w:val="Notedebasdepage"/>
        <w:jc w:val="both"/>
      </w:pPr>
      <w:r w:rsidRPr="5193355C">
        <w:rPr>
          <w:rStyle w:val="Appelnotedebasdep"/>
          <w:sz w:val="18"/>
          <w:szCs w:val="18"/>
        </w:rPr>
        <w:footnoteRef/>
      </w:r>
      <w:r w:rsidRPr="5193355C">
        <w:rPr>
          <w:sz w:val="18"/>
          <w:szCs w:val="18"/>
        </w:rPr>
        <w:t xml:space="preserve"> Cf. Dépliant du Ministère chargé des transports</w:t>
      </w:r>
      <w:r>
        <w:rPr>
          <w:sz w:val="18"/>
          <w:szCs w:val="18"/>
        </w:rPr>
        <w:t xml:space="preserve"> en annexe 1 du présent RC.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3"/>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Univers" w:hAnsi="Univers" w:cs="Univers" w:hint="default"/>
        <w:sz w:val="24"/>
        <w:szCs w:val="24"/>
      </w:rPr>
    </w:lvl>
  </w:abstractNum>
  <w:abstractNum w:abstractNumId="2"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7"/>
    <w:multiLevelType w:val="singleLevel"/>
    <w:tmpl w:val="00000007"/>
    <w:name w:val="WW8Num10"/>
    <w:lvl w:ilvl="0">
      <w:start w:val="1"/>
      <w:numFmt w:val="bullet"/>
      <w:lvlText w:val=""/>
      <w:lvlJc w:val="left"/>
      <w:pPr>
        <w:tabs>
          <w:tab w:val="num" w:pos="0"/>
        </w:tabs>
        <w:ind w:left="720" w:hanging="360"/>
      </w:pPr>
      <w:rPr>
        <w:rFonts w:ascii="Symbol" w:hAnsi="Symbol" w:cs="Symbol" w:hint="default"/>
        <w:color w:val="000000"/>
        <w:sz w:val="24"/>
        <w:szCs w:val="24"/>
        <w:lang w:eastAsia="fr-FR"/>
      </w:rPr>
    </w:lvl>
  </w:abstractNum>
  <w:abstractNum w:abstractNumId="4" w15:restartNumberingAfterBreak="0">
    <w:nsid w:val="059E2880"/>
    <w:multiLevelType w:val="hybridMultilevel"/>
    <w:tmpl w:val="E7B6B87E"/>
    <w:lvl w:ilvl="0" w:tplc="3A309928">
      <w:start w:val="1"/>
      <w:numFmt w:val="bullet"/>
      <w:lvlText w:val="-"/>
      <w:lvlJc w:val="left"/>
      <w:pPr>
        <w:ind w:left="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1F43FF6">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EF60F1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BB8F79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BAFB78">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134C450">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F9C8C4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6E229A">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C600B0">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8A351E8"/>
    <w:multiLevelType w:val="hybridMultilevel"/>
    <w:tmpl w:val="E74A84A4"/>
    <w:lvl w:ilvl="0" w:tplc="FE9E8480">
      <w:start w:val="1"/>
      <w:numFmt w:val="bullet"/>
      <w:lvlText w:val="-"/>
      <w:lvlJc w:val="left"/>
      <w:pPr>
        <w:ind w:left="10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6C2AF0">
      <w:start w:val="1"/>
      <w:numFmt w:val="bullet"/>
      <w:lvlText w:val="o"/>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BA8544">
      <w:start w:val="1"/>
      <w:numFmt w:val="bullet"/>
      <w:lvlText w:val="▪"/>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BC9B00">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4AB3DE">
      <w:start w:val="1"/>
      <w:numFmt w:val="bullet"/>
      <w:lvlText w:val="o"/>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5D8E266">
      <w:start w:val="1"/>
      <w:numFmt w:val="bullet"/>
      <w:lvlText w:val="▪"/>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160772">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80ECDA">
      <w:start w:val="1"/>
      <w:numFmt w:val="bullet"/>
      <w:lvlText w:val="o"/>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C5C14D6">
      <w:start w:val="1"/>
      <w:numFmt w:val="bullet"/>
      <w:lvlText w:val="▪"/>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7D5576"/>
    <w:multiLevelType w:val="hybridMultilevel"/>
    <w:tmpl w:val="9B744C12"/>
    <w:lvl w:ilvl="0" w:tplc="A170B6D0">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64ACAA">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596759C">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07C8DA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2A07FE">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5BCDA6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D0E400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8CAA22">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6A2AC70">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D8D3815"/>
    <w:multiLevelType w:val="hybridMultilevel"/>
    <w:tmpl w:val="D66C7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372ADE"/>
    <w:multiLevelType w:val="multilevel"/>
    <w:tmpl w:val="294812EC"/>
    <w:lvl w:ilvl="0">
      <w:start w:val="1"/>
      <w:numFmt w:val="decimal"/>
      <w:lvlText w:val="%1."/>
      <w:lvlJc w:val="left"/>
      <w:pPr>
        <w:ind w:left="360" w:hanging="360"/>
      </w:pPr>
      <w:rPr>
        <w:rFonts w:hint="default"/>
        <w:u w:val="single"/>
      </w:rPr>
    </w:lvl>
    <w:lvl w:ilvl="1">
      <w:start w:val="1"/>
      <w:numFmt w:val="decimal"/>
      <w:pStyle w:val="ARTICLE"/>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 w15:restartNumberingAfterBreak="0">
    <w:nsid w:val="402F7E44"/>
    <w:multiLevelType w:val="hybridMultilevel"/>
    <w:tmpl w:val="A04E44C4"/>
    <w:lvl w:ilvl="0" w:tplc="040C000B">
      <w:start w:val="1"/>
      <w:numFmt w:val="bullet"/>
      <w:lvlText w:val=""/>
      <w:lvlJc w:val="left"/>
      <w:pPr>
        <w:ind w:left="1003" w:hanging="360"/>
      </w:pPr>
      <w:rPr>
        <w:rFonts w:ascii="Wingdings" w:hAnsi="Wingdings"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0" w15:restartNumberingAfterBreak="0">
    <w:nsid w:val="56F24C94"/>
    <w:multiLevelType w:val="hybridMultilevel"/>
    <w:tmpl w:val="3E8623D4"/>
    <w:lvl w:ilvl="0" w:tplc="FE9E8480">
      <w:start w:val="1"/>
      <w:numFmt w:val="bullet"/>
      <w:lvlText w:val="-"/>
      <w:lvlJc w:val="left"/>
      <w:pPr>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FA1C08"/>
    <w:multiLevelType w:val="hybridMultilevel"/>
    <w:tmpl w:val="75C6D17A"/>
    <w:lvl w:ilvl="0" w:tplc="0F50D4DC">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8"/>
  </w:num>
  <w:num w:numId="5">
    <w:abstractNumId w:val="7"/>
  </w:num>
  <w:num w:numId="6">
    <w:abstractNumId w:val="2"/>
  </w:num>
  <w:num w:numId="7">
    <w:abstractNumId w:val="9"/>
  </w:num>
  <w:num w:numId="8">
    <w:abstractNumId w:val="1"/>
  </w:num>
  <w:num w:numId="9">
    <w:abstractNumId w:val="10"/>
  </w:num>
  <w:num w:numId="10">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021"/>
    <w:rsid w:val="00003275"/>
    <w:rsid w:val="00005187"/>
    <w:rsid w:val="00010745"/>
    <w:rsid w:val="0001084C"/>
    <w:rsid w:val="000152D4"/>
    <w:rsid w:val="000176AB"/>
    <w:rsid w:val="0002123F"/>
    <w:rsid w:val="00024380"/>
    <w:rsid w:val="00030F06"/>
    <w:rsid w:val="0003140C"/>
    <w:rsid w:val="00033B32"/>
    <w:rsid w:val="00037979"/>
    <w:rsid w:val="000405E0"/>
    <w:rsid w:val="00041AB9"/>
    <w:rsid w:val="00044285"/>
    <w:rsid w:val="000500F5"/>
    <w:rsid w:val="0005047D"/>
    <w:rsid w:val="00056147"/>
    <w:rsid w:val="00056240"/>
    <w:rsid w:val="00056BAC"/>
    <w:rsid w:val="000600D7"/>
    <w:rsid w:val="00060CB6"/>
    <w:rsid w:val="00061921"/>
    <w:rsid w:val="000625C5"/>
    <w:rsid w:val="00065021"/>
    <w:rsid w:val="0006542B"/>
    <w:rsid w:val="00065890"/>
    <w:rsid w:val="00067EA3"/>
    <w:rsid w:val="00070C10"/>
    <w:rsid w:val="00073208"/>
    <w:rsid w:val="0007399C"/>
    <w:rsid w:val="000751C7"/>
    <w:rsid w:val="00082C87"/>
    <w:rsid w:val="00086E42"/>
    <w:rsid w:val="00091D2D"/>
    <w:rsid w:val="00094E49"/>
    <w:rsid w:val="00097500"/>
    <w:rsid w:val="000A52D6"/>
    <w:rsid w:val="000B1625"/>
    <w:rsid w:val="000B2308"/>
    <w:rsid w:val="000B590C"/>
    <w:rsid w:val="000B6151"/>
    <w:rsid w:val="000B635B"/>
    <w:rsid w:val="000C2F79"/>
    <w:rsid w:val="000C4783"/>
    <w:rsid w:val="000D2FA9"/>
    <w:rsid w:val="000D3D81"/>
    <w:rsid w:val="000D57EC"/>
    <w:rsid w:val="000E012D"/>
    <w:rsid w:val="000E082B"/>
    <w:rsid w:val="000E4171"/>
    <w:rsid w:val="000E6EEA"/>
    <w:rsid w:val="000E73F2"/>
    <w:rsid w:val="000F00E0"/>
    <w:rsid w:val="000F61A9"/>
    <w:rsid w:val="000F760A"/>
    <w:rsid w:val="00105DEF"/>
    <w:rsid w:val="001108D6"/>
    <w:rsid w:val="00111E57"/>
    <w:rsid w:val="00111E82"/>
    <w:rsid w:val="001139B9"/>
    <w:rsid w:val="00114944"/>
    <w:rsid w:val="00117025"/>
    <w:rsid w:val="0011789A"/>
    <w:rsid w:val="00127AA5"/>
    <w:rsid w:val="00131AFF"/>
    <w:rsid w:val="001338F2"/>
    <w:rsid w:val="00141305"/>
    <w:rsid w:val="001415C5"/>
    <w:rsid w:val="001451B8"/>
    <w:rsid w:val="00146EE7"/>
    <w:rsid w:val="00146FDF"/>
    <w:rsid w:val="00147BA2"/>
    <w:rsid w:val="00147FC1"/>
    <w:rsid w:val="00153762"/>
    <w:rsid w:val="00156CF8"/>
    <w:rsid w:val="001571D0"/>
    <w:rsid w:val="00157B3C"/>
    <w:rsid w:val="001641D4"/>
    <w:rsid w:val="001701DD"/>
    <w:rsid w:val="0017329D"/>
    <w:rsid w:val="001752C1"/>
    <w:rsid w:val="00176463"/>
    <w:rsid w:val="00177C7F"/>
    <w:rsid w:val="00183636"/>
    <w:rsid w:val="001859BD"/>
    <w:rsid w:val="001863DB"/>
    <w:rsid w:val="001874D9"/>
    <w:rsid w:val="00187DAB"/>
    <w:rsid w:val="00196C0A"/>
    <w:rsid w:val="001A0FC1"/>
    <w:rsid w:val="001A26A5"/>
    <w:rsid w:val="001A5A7F"/>
    <w:rsid w:val="001B5724"/>
    <w:rsid w:val="001B6ECB"/>
    <w:rsid w:val="001B72D1"/>
    <w:rsid w:val="001C078E"/>
    <w:rsid w:val="001C1B8E"/>
    <w:rsid w:val="001C3059"/>
    <w:rsid w:val="001C3DE3"/>
    <w:rsid w:val="001D166D"/>
    <w:rsid w:val="001D1709"/>
    <w:rsid w:val="001E0013"/>
    <w:rsid w:val="001E15C5"/>
    <w:rsid w:val="001E75AA"/>
    <w:rsid w:val="001F12C8"/>
    <w:rsid w:val="001F17A1"/>
    <w:rsid w:val="001F24CA"/>
    <w:rsid w:val="001F46E7"/>
    <w:rsid w:val="0020276D"/>
    <w:rsid w:val="00203728"/>
    <w:rsid w:val="00204713"/>
    <w:rsid w:val="00206947"/>
    <w:rsid w:val="002120E4"/>
    <w:rsid w:val="00212949"/>
    <w:rsid w:val="00220485"/>
    <w:rsid w:val="00221325"/>
    <w:rsid w:val="0022598B"/>
    <w:rsid w:val="00236B19"/>
    <w:rsid w:val="00242181"/>
    <w:rsid w:val="002439D4"/>
    <w:rsid w:val="00244959"/>
    <w:rsid w:val="00245600"/>
    <w:rsid w:val="002556B9"/>
    <w:rsid w:val="002578B0"/>
    <w:rsid w:val="00264423"/>
    <w:rsid w:val="00267C9F"/>
    <w:rsid w:val="002712EF"/>
    <w:rsid w:val="00274686"/>
    <w:rsid w:val="00276D2F"/>
    <w:rsid w:val="00276EAD"/>
    <w:rsid w:val="002774F8"/>
    <w:rsid w:val="002828D0"/>
    <w:rsid w:val="00291B1F"/>
    <w:rsid w:val="00293FE1"/>
    <w:rsid w:val="00294007"/>
    <w:rsid w:val="00294323"/>
    <w:rsid w:val="00296F52"/>
    <w:rsid w:val="002A1329"/>
    <w:rsid w:val="002A17A1"/>
    <w:rsid w:val="002A60C9"/>
    <w:rsid w:val="002A6DF6"/>
    <w:rsid w:val="002B4A12"/>
    <w:rsid w:val="002B5A52"/>
    <w:rsid w:val="002C2FC0"/>
    <w:rsid w:val="002C4764"/>
    <w:rsid w:val="002C4E7E"/>
    <w:rsid w:val="002D3E20"/>
    <w:rsid w:val="002D4DC7"/>
    <w:rsid w:val="002D5632"/>
    <w:rsid w:val="002D7EE1"/>
    <w:rsid w:val="002E166E"/>
    <w:rsid w:val="002E6851"/>
    <w:rsid w:val="002F01DE"/>
    <w:rsid w:val="002F1BBC"/>
    <w:rsid w:val="002F4A33"/>
    <w:rsid w:val="002F614D"/>
    <w:rsid w:val="00300BA0"/>
    <w:rsid w:val="003051C0"/>
    <w:rsid w:val="00312C62"/>
    <w:rsid w:val="0031351E"/>
    <w:rsid w:val="00315967"/>
    <w:rsid w:val="003168D5"/>
    <w:rsid w:val="00324232"/>
    <w:rsid w:val="00324EF2"/>
    <w:rsid w:val="00324F5A"/>
    <w:rsid w:val="00333746"/>
    <w:rsid w:val="00344BBB"/>
    <w:rsid w:val="00346C11"/>
    <w:rsid w:val="00352BE2"/>
    <w:rsid w:val="003546FE"/>
    <w:rsid w:val="00366285"/>
    <w:rsid w:val="00367039"/>
    <w:rsid w:val="00367BFA"/>
    <w:rsid w:val="00374090"/>
    <w:rsid w:val="00374CDA"/>
    <w:rsid w:val="0037537D"/>
    <w:rsid w:val="00375F82"/>
    <w:rsid w:val="00384E7D"/>
    <w:rsid w:val="00394A8D"/>
    <w:rsid w:val="00396077"/>
    <w:rsid w:val="003A49B7"/>
    <w:rsid w:val="003A4FA2"/>
    <w:rsid w:val="003B17D6"/>
    <w:rsid w:val="003B2839"/>
    <w:rsid w:val="003B51D5"/>
    <w:rsid w:val="003B5CCF"/>
    <w:rsid w:val="003B77C1"/>
    <w:rsid w:val="003C0E21"/>
    <w:rsid w:val="003C2190"/>
    <w:rsid w:val="003E0617"/>
    <w:rsid w:val="003E3BD9"/>
    <w:rsid w:val="003E720D"/>
    <w:rsid w:val="003E7389"/>
    <w:rsid w:val="003F0D87"/>
    <w:rsid w:val="003F26BB"/>
    <w:rsid w:val="003F4F4A"/>
    <w:rsid w:val="003F6CC4"/>
    <w:rsid w:val="00400466"/>
    <w:rsid w:val="00402633"/>
    <w:rsid w:val="00414492"/>
    <w:rsid w:val="00417F7B"/>
    <w:rsid w:val="00420719"/>
    <w:rsid w:val="00420E42"/>
    <w:rsid w:val="00421E89"/>
    <w:rsid w:val="0042493F"/>
    <w:rsid w:val="0042738D"/>
    <w:rsid w:val="004345FF"/>
    <w:rsid w:val="00434C9A"/>
    <w:rsid w:val="00435536"/>
    <w:rsid w:val="00440887"/>
    <w:rsid w:val="00441CDB"/>
    <w:rsid w:val="00443ADC"/>
    <w:rsid w:val="00445122"/>
    <w:rsid w:val="00447A8C"/>
    <w:rsid w:val="0045158E"/>
    <w:rsid w:val="00454EB0"/>
    <w:rsid w:val="004618A8"/>
    <w:rsid w:val="004721FA"/>
    <w:rsid w:val="00481B1D"/>
    <w:rsid w:val="004903FC"/>
    <w:rsid w:val="00490610"/>
    <w:rsid w:val="0049458B"/>
    <w:rsid w:val="00496EE3"/>
    <w:rsid w:val="004A13E3"/>
    <w:rsid w:val="004A3350"/>
    <w:rsid w:val="004A6D10"/>
    <w:rsid w:val="004B4F20"/>
    <w:rsid w:val="004C1267"/>
    <w:rsid w:val="004C473D"/>
    <w:rsid w:val="004C58A7"/>
    <w:rsid w:val="004D1FC9"/>
    <w:rsid w:val="004D61FA"/>
    <w:rsid w:val="004D6FE5"/>
    <w:rsid w:val="004E02EE"/>
    <w:rsid w:val="004E326F"/>
    <w:rsid w:val="004E4BF8"/>
    <w:rsid w:val="004F1987"/>
    <w:rsid w:val="004F4AB9"/>
    <w:rsid w:val="004F6328"/>
    <w:rsid w:val="004F64F9"/>
    <w:rsid w:val="005116ED"/>
    <w:rsid w:val="00522471"/>
    <w:rsid w:val="00522E4E"/>
    <w:rsid w:val="005259C2"/>
    <w:rsid w:val="00527D2E"/>
    <w:rsid w:val="0053021A"/>
    <w:rsid w:val="0053187F"/>
    <w:rsid w:val="005331F6"/>
    <w:rsid w:val="00535E66"/>
    <w:rsid w:val="0053620D"/>
    <w:rsid w:val="0054415F"/>
    <w:rsid w:val="005454D7"/>
    <w:rsid w:val="0054688B"/>
    <w:rsid w:val="00547DC1"/>
    <w:rsid w:val="0055494E"/>
    <w:rsid w:val="00567155"/>
    <w:rsid w:val="00576389"/>
    <w:rsid w:val="005909DE"/>
    <w:rsid w:val="00590EC1"/>
    <w:rsid w:val="00594F0A"/>
    <w:rsid w:val="00595061"/>
    <w:rsid w:val="00596863"/>
    <w:rsid w:val="00597111"/>
    <w:rsid w:val="005A0E02"/>
    <w:rsid w:val="005A3ADE"/>
    <w:rsid w:val="005A3B1B"/>
    <w:rsid w:val="005B2E80"/>
    <w:rsid w:val="005B4D74"/>
    <w:rsid w:val="005B60C6"/>
    <w:rsid w:val="005B6C20"/>
    <w:rsid w:val="005B72DC"/>
    <w:rsid w:val="005C09E0"/>
    <w:rsid w:val="005C4847"/>
    <w:rsid w:val="005C484E"/>
    <w:rsid w:val="005C6E28"/>
    <w:rsid w:val="005C79E8"/>
    <w:rsid w:val="005D2151"/>
    <w:rsid w:val="005D4F12"/>
    <w:rsid w:val="005D71B0"/>
    <w:rsid w:val="005D742E"/>
    <w:rsid w:val="005E5ADB"/>
    <w:rsid w:val="005F2D62"/>
    <w:rsid w:val="005F4BB6"/>
    <w:rsid w:val="0060698E"/>
    <w:rsid w:val="00606C8F"/>
    <w:rsid w:val="00610079"/>
    <w:rsid w:val="00610839"/>
    <w:rsid w:val="00610AE5"/>
    <w:rsid w:val="0061269A"/>
    <w:rsid w:val="00612730"/>
    <w:rsid w:val="0061451E"/>
    <w:rsid w:val="0061790B"/>
    <w:rsid w:val="00617F41"/>
    <w:rsid w:val="006204C1"/>
    <w:rsid w:val="006217AE"/>
    <w:rsid w:val="00621DF2"/>
    <w:rsid w:val="00634604"/>
    <w:rsid w:val="00641C1B"/>
    <w:rsid w:val="00644471"/>
    <w:rsid w:val="006516D4"/>
    <w:rsid w:val="00654189"/>
    <w:rsid w:val="006546CC"/>
    <w:rsid w:val="00655F26"/>
    <w:rsid w:val="0065648A"/>
    <w:rsid w:val="00656964"/>
    <w:rsid w:val="006629B5"/>
    <w:rsid w:val="006713B5"/>
    <w:rsid w:val="006713F7"/>
    <w:rsid w:val="00672AB9"/>
    <w:rsid w:val="00672AE1"/>
    <w:rsid w:val="0067474F"/>
    <w:rsid w:val="00680164"/>
    <w:rsid w:val="00680AD4"/>
    <w:rsid w:val="00681491"/>
    <w:rsid w:val="006817BF"/>
    <w:rsid w:val="00683BB3"/>
    <w:rsid w:val="00684F3B"/>
    <w:rsid w:val="00692206"/>
    <w:rsid w:val="006923BB"/>
    <w:rsid w:val="00692838"/>
    <w:rsid w:val="00695389"/>
    <w:rsid w:val="006A33AD"/>
    <w:rsid w:val="006A5B22"/>
    <w:rsid w:val="006A7568"/>
    <w:rsid w:val="006A77C3"/>
    <w:rsid w:val="006B2047"/>
    <w:rsid w:val="006B27EC"/>
    <w:rsid w:val="006B4B02"/>
    <w:rsid w:val="006B5749"/>
    <w:rsid w:val="006B6895"/>
    <w:rsid w:val="006C32B8"/>
    <w:rsid w:val="006C4D89"/>
    <w:rsid w:val="006C58AD"/>
    <w:rsid w:val="006D0372"/>
    <w:rsid w:val="006D4AFB"/>
    <w:rsid w:val="006D6B71"/>
    <w:rsid w:val="006E65FC"/>
    <w:rsid w:val="006F0D9C"/>
    <w:rsid w:val="006F2E4E"/>
    <w:rsid w:val="006F348C"/>
    <w:rsid w:val="006F360F"/>
    <w:rsid w:val="006F38D1"/>
    <w:rsid w:val="006F3922"/>
    <w:rsid w:val="006F665D"/>
    <w:rsid w:val="007030D2"/>
    <w:rsid w:val="00711715"/>
    <w:rsid w:val="007138C3"/>
    <w:rsid w:val="007142A2"/>
    <w:rsid w:val="00715886"/>
    <w:rsid w:val="00715AB6"/>
    <w:rsid w:val="0072123E"/>
    <w:rsid w:val="007240CD"/>
    <w:rsid w:val="0073236C"/>
    <w:rsid w:val="007469B1"/>
    <w:rsid w:val="00751DEB"/>
    <w:rsid w:val="007638E1"/>
    <w:rsid w:val="0076776C"/>
    <w:rsid w:val="00774374"/>
    <w:rsid w:val="00775A06"/>
    <w:rsid w:val="00792D36"/>
    <w:rsid w:val="00795D19"/>
    <w:rsid w:val="00797A46"/>
    <w:rsid w:val="007A3850"/>
    <w:rsid w:val="007A4EF3"/>
    <w:rsid w:val="007B5D77"/>
    <w:rsid w:val="007C3E13"/>
    <w:rsid w:val="007D7621"/>
    <w:rsid w:val="007E0021"/>
    <w:rsid w:val="007E370D"/>
    <w:rsid w:val="007E53F0"/>
    <w:rsid w:val="007F2352"/>
    <w:rsid w:val="007F5BF7"/>
    <w:rsid w:val="007F76E0"/>
    <w:rsid w:val="008011CB"/>
    <w:rsid w:val="00801F8E"/>
    <w:rsid w:val="00804CDE"/>
    <w:rsid w:val="008056A5"/>
    <w:rsid w:val="00813273"/>
    <w:rsid w:val="00814F75"/>
    <w:rsid w:val="008156A5"/>
    <w:rsid w:val="008205F4"/>
    <w:rsid w:val="008368A9"/>
    <w:rsid w:val="00837397"/>
    <w:rsid w:val="00840101"/>
    <w:rsid w:val="008414CB"/>
    <w:rsid w:val="00846C2E"/>
    <w:rsid w:val="00847807"/>
    <w:rsid w:val="00847B19"/>
    <w:rsid w:val="008512C4"/>
    <w:rsid w:val="0085736E"/>
    <w:rsid w:val="00865724"/>
    <w:rsid w:val="00865E76"/>
    <w:rsid w:val="008672F9"/>
    <w:rsid w:val="008804A4"/>
    <w:rsid w:val="008819A3"/>
    <w:rsid w:val="00881AFB"/>
    <w:rsid w:val="00882AB0"/>
    <w:rsid w:val="00883D88"/>
    <w:rsid w:val="00884E78"/>
    <w:rsid w:val="00891817"/>
    <w:rsid w:val="0089527D"/>
    <w:rsid w:val="00896EA6"/>
    <w:rsid w:val="008972EB"/>
    <w:rsid w:val="00897B00"/>
    <w:rsid w:val="008A36CE"/>
    <w:rsid w:val="008B3016"/>
    <w:rsid w:val="008B3105"/>
    <w:rsid w:val="008B46BF"/>
    <w:rsid w:val="008C0682"/>
    <w:rsid w:val="008C13D0"/>
    <w:rsid w:val="008C28B7"/>
    <w:rsid w:val="008C3028"/>
    <w:rsid w:val="008C35E5"/>
    <w:rsid w:val="008C36D2"/>
    <w:rsid w:val="008C39CD"/>
    <w:rsid w:val="008C3FA8"/>
    <w:rsid w:val="008C5627"/>
    <w:rsid w:val="008C76E1"/>
    <w:rsid w:val="008D09FA"/>
    <w:rsid w:val="008D1729"/>
    <w:rsid w:val="008D19E5"/>
    <w:rsid w:val="008D49B3"/>
    <w:rsid w:val="008D7892"/>
    <w:rsid w:val="008E0A4E"/>
    <w:rsid w:val="008E1FDD"/>
    <w:rsid w:val="008E32B0"/>
    <w:rsid w:val="008E3EB0"/>
    <w:rsid w:val="008E6F3C"/>
    <w:rsid w:val="008E73FA"/>
    <w:rsid w:val="008F13C9"/>
    <w:rsid w:val="008F25E8"/>
    <w:rsid w:val="008F60EC"/>
    <w:rsid w:val="008F6962"/>
    <w:rsid w:val="009021E0"/>
    <w:rsid w:val="0091182A"/>
    <w:rsid w:val="00916ED7"/>
    <w:rsid w:val="00924B3D"/>
    <w:rsid w:val="009274D8"/>
    <w:rsid w:val="009305C4"/>
    <w:rsid w:val="00933BD7"/>
    <w:rsid w:val="00936914"/>
    <w:rsid w:val="00936CBE"/>
    <w:rsid w:val="00941644"/>
    <w:rsid w:val="009431BC"/>
    <w:rsid w:val="00944A1C"/>
    <w:rsid w:val="00952ADB"/>
    <w:rsid w:val="00953AA1"/>
    <w:rsid w:val="0097183D"/>
    <w:rsid w:val="00973C04"/>
    <w:rsid w:val="00974B04"/>
    <w:rsid w:val="00977789"/>
    <w:rsid w:val="00985E6F"/>
    <w:rsid w:val="00990E59"/>
    <w:rsid w:val="0099143B"/>
    <w:rsid w:val="00991B72"/>
    <w:rsid w:val="009A25F2"/>
    <w:rsid w:val="009A7033"/>
    <w:rsid w:val="009B1CEF"/>
    <w:rsid w:val="009B2DC9"/>
    <w:rsid w:val="009B3BDF"/>
    <w:rsid w:val="009C4DD8"/>
    <w:rsid w:val="009C56DE"/>
    <w:rsid w:val="009C5B25"/>
    <w:rsid w:val="009D27BE"/>
    <w:rsid w:val="009D494E"/>
    <w:rsid w:val="009D4B20"/>
    <w:rsid w:val="009D5591"/>
    <w:rsid w:val="009D65CA"/>
    <w:rsid w:val="009E3AFF"/>
    <w:rsid w:val="009E4503"/>
    <w:rsid w:val="009F169D"/>
    <w:rsid w:val="009F2E25"/>
    <w:rsid w:val="009F3426"/>
    <w:rsid w:val="009F5012"/>
    <w:rsid w:val="00A13E70"/>
    <w:rsid w:val="00A177E6"/>
    <w:rsid w:val="00A22881"/>
    <w:rsid w:val="00A231C5"/>
    <w:rsid w:val="00A255A0"/>
    <w:rsid w:val="00A257E1"/>
    <w:rsid w:val="00A268A3"/>
    <w:rsid w:val="00A30AB5"/>
    <w:rsid w:val="00A319DB"/>
    <w:rsid w:val="00A34A7F"/>
    <w:rsid w:val="00A37B5B"/>
    <w:rsid w:val="00A4025F"/>
    <w:rsid w:val="00A47A3F"/>
    <w:rsid w:val="00A50630"/>
    <w:rsid w:val="00A5076B"/>
    <w:rsid w:val="00A54D2D"/>
    <w:rsid w:val="00A55189"/>
    <w:rsid w:val="00A569F9"/>
    <w:rsid w:val="00A61E10"/>
    <w:rsid w:val="00A75545"/>
    <w:rsid w:val="00A76591"/>
    <w:rsid w:val="00A77182"/>
    <w:rsid w:val="00A81041"/>
    <w:rsid w:val="00A853C0"/>
    <w:rsid w:val="00A85C5A"/>
    <w:rsid w:val="00A86C50"/>
    <w:rsid w:val="00A907E1"/>
    <w:rsid w:val="00A91805"/>
    <w:rsid w:val="00A94370"/>
    <w:rsid w:val="00A94CF6"/>
    <w:rsid w:val="00A968D2"/>
    <w:rsid w:val="00A97E42"/>
    <w:rsid w:val="00AA296F"/>
    <w:rsid w:val="00AB1354"/>
    <w:rsid w:val="00AB2EFC"/>
    <w:rsid w:val="00AC46C4"/>
    <w:rsid w:val="00AD0411"/>
    <w:rsid w:val="00AD2E00"/>
    <w:rsid w:val="00AD4C96"/>
    <w:rsid w:val="00AD6DA5"/>
    <w:rsid w:val="00AE083D"/>
    <w:rsid w:val="00AE4799"/>
    <w:rsid w:val="00AE5B5E"/>
    <w:rsid w:val="00AF0161"/>
    <w:rsid w:val="00AF0DB2"/>
    <w:rsid w:val="00AF3168"/>
    <w:rsid w:val="00AF7143"/>
    <w:rsid w:val="00B028CC"/>
    <w:rsid w:val="00B04243"/>
    <w:rsid w:val="00B05F21"/>
    <w:rsid w:val="00B06D32"/>
    <w:rsid w:val="00B06FA6"/>
    <w:rsid w:val="00B108E0"/>
    <w:rsid w:val="00B12048"/>
    <w:rsid w:val="00B17998"/>
    <w:rsid w:val="00B24CA8"/>
    <w:rsid w:val="00B31C93"/>
    <w:rsid w:val="00B34A9D"/>
    <w:rsid w:val="00B37AEC"/>
    <w:rsid w:val="00B40FC3"/>
    <w:rsid w:val="00B44927"/>
    <w:rsid w:val="00B45B6C"/>
    <w:rsid w:val="00B53FDA"/>
    <w:rsid w:val="00B54FAF"/>
    <w:rsid w:val="00B5623C"/>
    <w:rsid w:val="00B61089"/>
    <w:rsid w:val="00B755C8"/>
    <w:rsid w:val="00B75B50"/>
    <w:rsid w:val="00B841E5"/>
    <w:rsid w:val="00B87D45"/>
    <w:rsid w:val="00B97D24"/>
    <w:rsid w:val="00BA14B0"/>
    <w:rsid w:val="00BA4166"/>
    <w:rsid w:val="00BA78E6"/>
    <w:rsid w:val="00BB0DC6"/>
    <w:rsid w:val="00BB53B2"/>
    <w:rsid w:val="00BB58F2"/>
    <w:rsid w:val="00BB6698"/>
    <w:rsid w:val="00BB7287"/>
    <w:rsid w:val="00BC4B14"/>
    <w:rsid w:val="00BD1DB9"/>
    <w:rsid w:val="00BD4652"/>
    <w:rsid w:val="00BD61FD"/>
    <w:rsid w:val="00BD758A"/>
    <w:rsid w:val="00BD7DD8"/>
    <w:rsid w:val="00BE0081"/>
    <w:rsid w:val="00BF088E"/>
    <w:rsid w:val="00BF53F4"/>
    <w:rsid w:val="00C01A04"/>
    <w:rsid w:val="00C03501"/>
    <w:rsid w:val="00C16A88"/>
    <w:rsid w:val="00C229A0"/>
    <w:rsid w:val="00C22D67"/>
    <w:rsid w:val="00C24C90"/>
    <w:rsid w:val="00C33F7B"/>
    <w:rsid w:val="00C36D76"/>
    <w:rsid w:val="00C4050A"/>
    <w:rsid w:val="00C42482"/>
    <w:rsid w:val="00C42742"/>
    <w:rsid w:val="00C44334"/>
    <w:rsid w:val="00C448E2"/>
    <w:rsid w:val="00C46D8F"/>
    <w:rsid w:val="00C5075B"/>
    <w:rsid w:val="00C546D7"/>
    <w:rsid w:val="00C57BF0"/>
    <w:rsid w:val="00C57F49"/>
    <w:rsid w:val="00C631A5"/>
    <w:rsid w:val="00C648D3"/>
    <w:rsid w:val="00C722AF"/>
    <w:rsid w:val="00C7660A"/>
    <w:rsid w:val="00C80C4B"/>
    <w:rsid w:val="00C82F39"/>
    <w:rsid w:val="00C84EEC"/>
    <w:rsid w:val="00C859EE"/>
    <w:rsid w:val="00C86E15"/>
    <w:rsid w:val="00C91755"/>
    <w:rsid w:val="00C97128"/>
    <w:rsid w:val="00CA2EC6"/>
    <w:rsid w:val="00CA4651"/>
    <w:rsid w:val="00CA7009"/>
    <w:rsid w:val="00CA7DA8"/>
    <w:rsid w:val="00CB6054"/>
    <w:rsid w:val="00CC316D"/>
    <w:rsid w:val="00CC32B8"/>
    <w:rsid w:val="00CC34FD"/>
    <w:rsid w:val="00CC58C2"/>
    <w:rsid w:val="00CD04DA"/>
    <w:rsid w:val="00CE0D5C"/>
    <w:rsid w:val="00CE49D1"/>
    <w:rsid w:val="00CE590E"/>
    <w:rsid w:val="00CF3F9C"/>
    <w:rsid w:val="00CF558A"/>
    <w:rsid w:val="00CF7AC0"/>
    <w:rsid w:val="00D0042C"/>
    <w:rsid w:val="00D029F9"/>
    <w:rsid w:val="00D063CE"/>
    <w:rsid w:val="00D065E2"/>
    <w:rsid w:val="00D12FB7"/>
    <w:rsid w:val="00D134F3"/>
    <w:rsid w:val="00D13A70"/>
    <w:rsid w:val="00D149A1"/>
    <w:rsid w:val="00D15EB0"/>
    <w:rsid w:val="00D1630B"/>
    <w:rsid w:val="00D21369"/>
    <w:rsid w:val="00D2647C"/>
    <w:rsid w:val="00D27BEA"/>
    <w:rsid w:val="00D35180"/>
    <w:rsid w:val="00D35804"/>
    <w:rsid w:val="00D40307"/>
    <w:rsid w:val="00D45210"/>
    <w:rsid w:val="00D533D8"/>
    <w:rsid w:val="00D53402"/>
    <w:rsid w:val="00D63152"/>
    <w:rsid w:val="00D75166"/>
    <w:rsid w:val="00D7525E"/>
    <w:rsid w:val="00D802D5"/>
    <w:rsid w:val="00D81075"/>
    <w:rsid w:val="00D82748"/>
    <w:rsid w:val="00D84035"/>
    <w:rsid w:val="00D84E48"/>
    <w:rsid w:val="00D851A5"/>
    <w:rsid w:val="00D86058"/>
    <w:rsid w:val="00D91450"/>
    <w:rsid w:val="00D9204E"/>
    <w:rsid w:val="00D929D4"/>
    <w:rsid w:val="00D95F1E"/>
    <w:rsid w:val="00DA2EFD"/>
    <w:rsid w:val="00DA3312"/>
    <w:rsid w:val="00DA67E8"/>
    <w:rsid w:val="00DB317A"/>
    <w:rsid w:val="00DB6462"/>
    <w:rsid w:val="00DB7DBA"/>
    <w:rsid w:val="00DC25A5"/>
    <w:rsid w:val="00DC2649"/>
    <w:rsid w:val="00DC78ED"/>
    <w:rsid w:val="00DD4A35"/>
    <w:rsid w:val="00DD4E69"/>
    <w:rsid w:val="00DD636C"/>
    <w:rsid w:val="00DD651E"/>
    <w:rsid w:val="00DE1754"/>
    <w:rsid w:val="00DE396C"/>
    <w:rsid w:val="00DE6BE6"/>
    <w:rsid w:val="00DE76EC"/>
    <w:rsid w:val="00DE7AEE"/>
    <w:rsid w:val="00DE7E23"/>
    <w:rsid w:val="00DF06D6"/>
    <w:rsid w:val="00DF0F9F"/>
    <w:rsid w:val="00DF7DD9"/>
    <w:rsid w:val="00E00123"/>
    <w:rsid w:val="00E00183"/>
    <w:rsid w:val="00E031FC"/>
    <w:rsid w:val="00E11233"/>
    <w:rsid w:val="00E15D04"/>
    <w:rsid w:val="00E163CA"/>
    <w:rsid w:val="00E21B4A"/>
    <w:rsid w:val="00E303D5"/>
    <w:rsid w:val="00E3047D"/>
    <w:rsid w:val="00E42788"/>
    <w:rsid w:val="00E4353B"/>
    <w:rsid w:val="00E46EC9"/>
    <w:rsid w:val="00E47D80"/>
    <w:rsid w:val="00E47F96"/>
    <w:rsid w:val="00E5010D"/>
    <w:rsid w:val="00E50E41"/>
    <w:rsid w:val="00E51280"/>
    <w:rsid w:val="00E51391"/>
    <w:rsid w:val="00E55445"/>
    <w:rsid w:val="00E6087D"/>
    <w:rsid w:val="00E60B5A"/>
    <w:rsid w:val="00E60B6D"/>
    <w:rsid w:val="00E61EC7"/>
    <w:rsid w:val="00E659D4"/>
    <w:rsid w:val="00E75849"/>
    <w:rsid w:val="00E7745C"/>
    <w:rsid w:val="00E827C9"/>
    <w:rsid w:val="00E82DD2"/>
    <w:rsid w:val="00E85638"/>
    <w:rsid w:val="00E9274E"/>
    <w:rsid w:val="00E95AEC"/>
    <w:rsid w:val="00E96026"/>
    <w:rsid w:val="00EA3BE0"/>
    <w:rsid w:val="00EC4491"/>
    <w:rsid w:val="00EC695D"/>
    <w:rsid w:val="00ED0795"/>
    <w:rsid w:val="00ED2551"/>
    <w:rsid w:val="00ED2831"/>
    <w:rsid w:val="00ED3396"/>
    <w:rsid w:val="00ED4DE5"/>
    <w:rsid w:val="00EE0268"/>
    <w:rsid w:val="00EE6251"/>
    <w:rsid w:val="00EE6CFB"/>
    <w:rsid w:val="00EF5C94"/>
    <w:rsid w:val="00EF68E4"/>
    <w:rsid w:val="00F00668"/>
    <w:rsid w:val="00F01E56"/>
    <w:rsid w:val="00F0210D"/>
    <w:rsid w:val="00F1012E"/>
    <w:rsid w:val="00F1188A"/>
    <w:rsid w:val="00F12A07"/>
    <w:rsid w:val="00F14ACB"/>
    <w:rsid w:val="00F174F9"/>
    <w:rsid w:val="00F177E4"/>
    <w:rsid w:val="00F2288E"/>
    <w:rsid w:val="00F22B23"/>
    <w:rsid w:val="00F22F12"/>
    <w:rsid w:val="00F25014"/>
    <w:rsid w:val="00F26090"/>
    <w:rsid w:val="00F32189"/>
    <w:rsid w:val="00F35A34"/>
    <w:rsid w:val="00F35A4C"/>
    <w:rsid w:val="00F36423"/>
    <w:rsid w:val="00F36F44"/>
    <w:rsid w:val="00F4117B"/>
    <w:rsid w:val="00F429B9"/>
    <w:rsid w:val="00F43B83"/>
    <w:rsid w:val="00F4730F"/>
    <w:rsid w:val="00F47417"/>
    <w:rsid w:val="00F505C1"/>
    <w:rsid w:val="00F51E67"/>
    <w:rsid w:val="00F53B4A"/>
    <w:rsid w:val="00F55471"/>
    <w:rsid w:val="00F56893"/>
    <w:rsid w:val="00F6022A"/>
    <w:rsid w:val="00F6478D"/>
    <w:rsid w:val="00F662CD"/>
    <w:rsid w:val="00F67BE1"/>
    <w:rsid w:val="00F7516A"/>
    <w:rsid w:val="00F8220F"/>
    <w:rsid w:val="00F97731"/>
    <w:rsid w:val="00FA4BD6"/>
    <w:rsid w:val="00FA7B7C"/>
    <w:rsid w:val="00FB0AFE"/>
    <w:rsid w:val="00FC3423"/>
    <w:rsid w:val="00FC5125"/>
    <w:rsid w:val="00FC5E08"/>
    <w:rsid w:val="00FC7712"/>
    <w:rsid w:val="00FE06D8"/>
    <w:rsid w:val="00FF04CB"/>
    <w:rsid w:val="00FF0C37"/>
    <w:rsid w:val="00FF48DF"/>
    <w:rsid w:val="00FF7CB9"/>
    <w:rsid w:val="056C34AF"/>
    <w:rsid w:val="0D4529A6"/>
    <w:rsid w:val="39CDADBC"/>
    <w:rsid w:val="4C6EF9E0"/>
    <w:rsid w:val="5193355C"/>
    <w:rsid w:val="75C709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860B9"/>
  <w15:docId w15:val="{09C32B80-D611-4B49-B66D-F0707608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6" w:lineRule="auto"/>
      <w:ind w:left="293" w:hanging="10"/>
      <w:jc w:val="both"/>
    </w:pPr>
    <w:rPr>
      <w:rFonts w:ascii="Times New Roman" w:eastAsia="Times New Roman" w:hAnsi="Times New Roman" w:cs="Times New Roman"/>
      <w:color w:val="000000"/>
      <w:sz w:val="24"/>
    </w:rPr>
  </w:style>
  <w:style w:type="paragraph" w:styleId="Titre1">
    <w:name w:val="heading 1"/>
    <w:next w:val="Normal"/>
    <w:link w:val="Titre1Car"/>
    <w:unhideWhenUsed/>
    <w:qFormat/>
    <w:pPr>
      <w:keepNext/>
      <w:keepLines/>
      <w:pBdr>
        <w:top w:val="single" w:sz="4" w:space="0" w:color="000000"/>
        <w:left w:val="single" w:sz="4" w:space="0" w:color="000000"/>
        <w:bottom w:val="single" w:sz="4" w:space="0" w:color="000000"/>
        <w:right w:val="single" w:sz="4" w:space="0" w:color="000000"/>
      </w:pBdr>
      <w:spacing w:after="0"/>
      <w:ind w:left="2192"/>
      <w:outlineLvl w:val="0"/>
    </w:pPr>
    <w:rPr>
      <w:rFonts w:ascii="Times New Roman" w:eastAsia="Times New Roman" w:hAnsi="Times New Roman" w:cs="Times New Roman"/>
      <w:b/>
      <w:color w:val="FF0000"/>
      <w:sz w:val="56"/>
    </w:rPr>
  </w:style>
  <w:style w:type="paragraph" w:styleId="Titre2">
    <w:name w:val="heading 2"/>
    <w:next w:val="Normal"/>
    <w:link w:val="Titre2Car"/>
    <w:unhideWhenUsed/>
    <w:qFormat/>
    <w:pPr>
      <w:keepNext/>
      <w:keepLines/>
      <w:spacing w:after="0"/>
      <w:ind w:left="1"/>
      <w:jc w:val="center"/>
      <w:outlineLvl w:val="1"/>
    </w:pPr>
    <w:rPr>
      <w:rFonts w:ascii="Calibri" w:eastAsia="Calibri" w:hAnsi="Calibri" w:cs="Calibri"/>
      <w:color w:val="000000"/>
      <w:sz w:val="32"/>
      <w:u w:val="single" w:color="000000"/>
    </w:rPr>
  </w:style>
  <w:style w:type="paragraph" w:styleId="Titre3">
    <w:name w:val="heading 3"/>
    <w:next w:val="Normal"/>
    <w:link w:val="Titre3Car"/>
    <w:unhideWhenUsed/>
    <w:qFormat/>
    <w:pPr>
      <w:keepNext/>
      <w:keepLines/>
      <w:spacing w:after="59"/>
      <w:ind w:left="293" w:hanging="10"/>
      <w:outlineLvl w:val="2"/>
    </w:pPr>
    <w:rPr>
      <w:rFonts w:ascii="Times New Roman" w:eastAsia="Times New Roman" w:hAnsi="Times New Roman" w:cs="Times New Roman"/>
      <w:b/>
      <w:color w:val="000000"/>
      <w:sz w:val="28"/>
      <w:u w:val="single" w:color="000000"/>
    </w:rPr>
  </w:style>
  <w:style w:type="paragraph" w:styleId="Titre4">
    <w:name w:val="heading 4"/>
    <w:next w:val="Normal"/>
    <w:link w:val="Titre4Car"/>
    <w:unhideWhenUsed/>
    <w:qFormat/>
    <w:pPr>
      <w:keepNext/>
      <w:keepLines/>
      <w:spacing w:after="102"/>
      <w:ind w:left="293" w:hanging="10"/>
      <w:outlineLvl w:val="3"/>
    </w:pPr>
    <w:rPr>
      <w:rFonts w:ascii="Times New Roman" w:eastAsia="Times New Roman" w:hAnsi="Times New Roman" w:cs="Times New Roman"/>
      <w:b/>
      <w:color w:val="000000"/>
      <w:sz w:val="24"/>
      <w:u w:val="single" w:color="000000"/>
    </w:rPr>
  </w:style>
  <w:style w:type="paragraph" w:styleId="Titre5">
    <w:name w:val="heading 5"/>
    <w:next w:val="Normal"/>
    <w:link w:val="Titre5Car"/>
    <w:unhideWhenUsed/>
    <w:qFormat/>
    <w:pPr>
      <w:keepNext/>
      <w:keepLines/>
      <w:spacing w:after="79"/>
      <w:ind w:left="293" w:hanging="10"/>
      <w:outlineLvl w:val="4"/>
    </w:pPr>
    <w:rPr>
      <w:rFonts w:ascii="Times New Roman" w:eastAsia="Times New Roman" w:hAnsi="Times New Roman" w:cs="Times New Roman"/>
      <w:b/>
      <w:color w:val="000000"/>
      <w:u w:val="single" w:color="000000"/>
    </w:rPr>
  </w:style>
  <w:style w:type="paragraph" w:styleId="Titre6">
    <w:name w:val="heading 6"/>
    <w:basedOn w:val="Normal"/>
    <w:next w:val="Normal"/>
    <w:link w:val="Titre6Car"/>
    <w:qFormat/>
    <w:rsid w:val="002578B0"/>
    <w:pPr>
      <w:keepNext/>
      <w:tabs>
        <w:tab w:val="num" w:pos="0"/>
      </w:tabs>
      <w:suppressAutoHyphens/>
      <w:spacing w:after="0" w:line="240" w:lineRule="auto"/>
      <w:ind w:left="0" w:firstLine="0"/>
      <w:jc w:val="center"/>
      <w:outlineLvl w:val="5"/>
    </w:pPr>
    <w:rPr>
      <w:color w:val="008000"/>
      <w:sz w:val="28"/>
      <w:szCs w:val="20"/>
      <w:lang w:eastAsia="zh-CN"/>
    </w:rPr>
  </w:style>
  <w:style w:type="paragraph" w:styleId="Titre7">
    <w:name w:val="heading 7"/>
    <w:basedOn w:val="Normal"/>
    <w:next w:val="Normal"/>
    <w:link w:val="Titre7Car"/>
    <w:qFormat/>
    <w:rsid w:val="002578B0"/>
    <w:pPr>
      <w:keepNext/>
      <w:tabs>
        <w:tab w:val="num" w:pos="0"/>
      </w:tabs>
      <w:suppressAutoHyphens/>
      <w:spacing w:after="0" w:line="240" w:lineRule="auto"/>
      <w:ind w:left="851" w:hanging="142"/>
      <w:jc w:val="center"/>
      <w:outlineLvl w:val="6"/>
    </w:pPr>
    <w:rPr>
      <w:color w:val="008000"/>
      <w:sz w:val="28"/>
      <w:szCs w:val="20"/>
      <w:lang w:eastAsia="zh-CN"/>
    </w:rPr>
  </w:style>
  <w:style w:type="paragraph" w:styleId="Titre8">
    <w:name w:val="heading 8"/>
    <w:basedOn w:val="Normal"/>
    <w:next w:val="Normal"/>
    <w:link w:val="Titre8Car"/>
    <w:qFormat/>
    <w:rsid w:val="002578B0"/>
    <w:pPr>
      <w:keepNext/>
      <w:tabs>
        <w:tab w:val="num" w:pos="0"/>
      </w:tabs>
      <w:suppressAutoHyphens/>
      <w:spacing w:after="0" w:line="240" w:lineRule="auto"/>
      <w:ind w:left="0" w:firstLine="0"/>
      <w:jc w:val="center"/>
      <w:outlineLvl w:val="7"/>
    </w:pPr>
    <w:rPr>
      <w:b/>
      <w:color w:val="auto"/>
      <w:sz w:val="28"/>
      <w:szCs w:val="20"/>
      <w:lang w:eastAsia="zh-CN"/>
    </w:rPr>
  </w:style>
  <w:style w:type="paragraph" w:styleId="Titre9">
    <w:name w:val="heading 9"/>
    <w:basedOn w:val="Normal"/>
    <w:next w:val="Normal"/>
    <w:link w:val="Titre9Car"/>
    <w:qFormat/>
    <w:rsid w:val="002578B0"/>
    <w:pPr>
      <w:keepNext/>
      <w:tabs>
        <w:tab w:val="num" w:pos="0"/>
      </w:tabs>
      <w:suppressAutoHyphens/>
      <w:spacing w:after="0" w:line="240" w:lineRule="auto"/>
      <w:ind w:left="0" w:firstLine="0"/>
      <w:jc w:val="center"/>
      <w:outlineLvl w:val="8"/>
    </w:pPr>
    <w:rPr>
      <w:b/>
      <w:color w:val="008000"/>
      <w:sz w:val="22"/>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link w:val="Titre5"/>
    <w:rPr>
      <w:rFonts w:ascii="Times New Roman" w:eastAsia="Times New Roman" w:hAnsi="Times New Roman" w:cs="Times New Roman"/>
      <w:b/>
      <w:color w:val="000000"/>
      <w:sz w:val="22"/>
      <w:u w:val="single" w:color="000000"/>
    </w:rPr>
  </w:style>
  <w:style w:type="character" w:customStyle="1" w:styleId="Titre4Car">
    <w:name w:val="Titre 4 Car"/>
    <w:link w:val="Titre4"/>
    <w:rPr>
      <w:rFonts w:ascii="Times New Roman" w:eastAsia="Times New Roman" w:hAnsi="Times New Roman" w:cs="Times New Roman"/>
      <w:b/>
      <w:color w:val="000000"/>
      <w:sz w:val="24"/>
      <w:u w:val="single" w:color="000000"/>
    </w:rPr>
  </w:style>
  <w:style w:type="character" w:customStyle="1" w:styleId="Titre3Car">
    <w:name w:val="Titre 3 Car"/>
    <w:link w:val="Titre3"/>
    <w:rPr>
      <w:rFonts w:ascii="Times New Roman" w:eastAsia="Times New Roman" w:hAnsi="Times New Roman" w:cs="Times New Roman"/>
      <w:b/>
      <w:color w:val="000000"/>
      <w:sz w:val="28"/>
      <w:u w:val="single" w:color="000000"/>
    </w:rPr>
  </w:style>
  <w:style w:type="character" w:customStyle="1" w:styleId="Titre2Car">
    <w:name w:val="Titre 2 Car"/>
    <w:link w:val="Titre2"/>
    <w:rPr>
      <w:rFonts w:ascii="Calibri" w:eastAsia="Calibri" w:hAnsi="Calibri" w:cs="Calibri"/>
      <w:color w:val="000000"/>
      <w:sz w:val="32"/>
      <w:u w:val="single" w:color="000000"/>
    </w:rPr>
  </w:style>
  <w:style w:type="character" w:customStyle="1" w:styleId="Titre1Car">
    <w:name w:val="Titre 1 Car"/>
    <w:link w:val="Titre1"/>
    <w:rPr>
      <w:rFonts w:ascii="Times New Roman" w:eastAsia="Times New Roman" w:hAnsi="Times New Roman" w:cs="Times New Roman"/>
      <w:b/>
      <w:color w:val="FF0000"/>
      <w:sz w:val="56"/>
    </w:rPr>
  </w:style>
  <w:style w:type="paragraph" w:styleId="En-tte">
    <w:name w:val="header"/>
    <w:basedOn w:val="Normal"/>
    <w:link w:val="En-tteCar"/>
    <w:uiPriority w:val="99"/>
    <w:unhideWhenUsed/>
    <w:rsid w:val="00595061"/>
    <w:pPr>
      <w:tabs>
        <w:tab w:val="center" w:pos="4536"/>
        <w:tab w:val="right" w:pos="9072"/>
      </w:tabs>
      <w:spacing w:after="0" w:line="240" w:lineRule="auto"/>
    </w:pPr>
  </w:style>
  <w:style w:type="character" w:customStyle="1" w:styleId="En-tteCar">
    <w:name w:val="En-tête Car"/>
    <w:basedOn w:val="Policepardfaut"/>
    <w:link w:val="En-tte"/>
    <w:uiPriority w:val="99"/>
    <w:rsid w:val="00595061"/>
    <w:rPr>
      <w:rFonts w:ascii="Times New Roman" w:eastAsia="Times New Roman" w:hAnsi="Times New Roman" w:cs="Times New Roman"/>
      <w:color w:val="000000"/>
      <w:sz w:val="24"/>
    </w:rPr>
  </w:style>
  <w:style w:type="paragraph" w:customStyle="1" w:styleId="paragraphe">
    <w:name w:val="paragraphe"/>
    <w:basedOn w:val="Normal"/>
    <w:link w:val="paragrapheCar"/>
    <w:rsid w:val="00056147"/>
    <w:pPr>
      <w:spacing w:before="120" w:after="0" w:line="240" w:lineRule="auto"/>
      <w:ind w:left="0" w:firstLine="0"/>
    </w:pPr>
    <w:rPr>
      <w:color w:val="auto"/>
      <w:sz w:val="22"/>
    </w:rPr>
  </w:style>
  <w:style w:type="character" w:customStyle="1" w:styleId="paragrapheCar">
    <w:name w:val="paragraphe Car"/>
    <w:link w:val="paragraphe"/>
    <w:locked/>
    <w:rsid w:val="00056147"/>
    <w:rPr>
      <w:rFonts w:ascii="Times New Roman" w:eastAsia="Times New Roman" w:hAnsi="Times New Roman" w:cs="Times New Roman"/>
    </w:rPr>
  </w:style>
  <w:style w:type="paragraph" w:styleId="Notedebasdepage">
    <w:name w:val="footnote text"/>
    <w:basedOn w:val="Normal"/>
    <w:link w:val="NotedebasdepageCar"/>
    <w:semiHidden/>
    <w:rsid w:val="00056147"/>
    <w:pPr>
      <w:spacing w:after="0" w:line="240" w:lineRule="auto"/>
      <w:ind w:left="0" w:firstLine="0"/>
      <w:jc w:val="left"/>
    </w:pPr>
    <w:rPr>
      <w:rFonts w:ascii="Arial" w:hAnsi="Arial" w:cs="Arial"/>
      <w:color w:val="auto"/>
      <w:sz w:val="20"/>
      <w:szCs w:val="20"/>
    </w:rPr>
  </w:style>
  <w:style w:type="character" w:customStyle="1" w:styleId="NotedebasdepageCar">
    <w:name w:val="Note de bas de page Car"/>
    <w:basedOn w:val="Policepardfaut"/>
    <w:link w:val="Notedebasdepage"/>
    <w:semiHidden/>
    <w:rsid w:val="00056147"/>
    <w:rPr>
      <w:rFonts w:ascii="Arial" w:eastAsia="Times New Roman" w:hAnsi="Arial" w:cs="Arial"/>
      <w:sz w:val="20"/>
      <w:szCs w:val="20"/>
    </w:rPr>
  </w:style>
  <w:style w:type="character" w:styleId="Appelnotedebasdep">
    <w:name w:val="footnote reference"/>
    <w:rsid w:val="00056147"/>
    <w:rPr>
      <w:vertAlign w:val="superscript"/>
    </w:rPr>
  </w:style>
  <w:style w:type="paragraph" w:styleId="En-ttedetabledesmatires">
    <w:name w:val="TOC Heading"/>
    <w:basedOn w:val="Titre1"/>
    <w:next w:val="Normal"/>
    <w:uiPriority w:val="39"/>
    <w:unhideWhenUsed/>
    <w:qFormat/>
    <w:rsid w:val="003B2839"/>
    <w:pPr>
      <w:pBdr>
        <w:top w:val="none" w:sz="0" w:space="0" w:color="auto"/>
        <w:left w:val="none" w:sz="0" w:space="0" w:color="auto"/>
        <w:bottom w:val="none" w:sz="0" w:space="0" w:color="auto"/>
        <w:right w:val="none" w:sz="0" w:space="0" w:color="auto"/>
      </w:pBdr>
      <w:spacing w:before="240"/>
      <w:ind w:left="0"/>
      <w:outlineLvl w:val="9"/>
    </w:pPr>
    <w:rPr>
      <w:rFonts w:asciiTheme="majorHAnsi" w:eastAsiaTheme="majorEastAsia" w:hAnsiTheme="majorHAnsi" w:cstheme="majorBidi"/>
      <w:b w:val="0"/>
      <w:color w:val="2E74B5" w:themeColor="accent1" w:themeShade="BF"/>
      <w:sz w:val="32"/>
      <w:szCs w:val="32"/>
    </w:rPr>
  </w:style>
  <w:style w:type="paragraph" w:styleId="TM1">
    <w:name w:val="toc 1"/>
    <w:basedOn w:val="Normal"/>
    <w:next w:val="Normal"/>
    <w:autoRedefine/>
    <w:uiPriority w:val="39"/>
    <w:unhideWhenUsed/>
    <w:rsid w:val="003B2839"/>
    <w:pPr>
      <w:spacing w:after="100"/>
      <w:ind w:left="0"/>
    </w:pPr>
  </w:style>
  <w:style w:type="paragraph" w:styleId="TM3">
    <w:name w:val="toc 3"/>
    <w:basedOn w:val="Normal"/>
    <w:next w:val="Normal"/>
    <w:autoRedefine/>
    <w:uiPriority w:val="39"/>
    <w:unhideWhenUsed/>
    <w:rsid w:val="00617F41"/>
    <w:pPr>
      <w:tabs>
        <w:tab w:val="right" w:leader="dot" w:pos="10761"/>
      </w:tabs>
      <w:spacing w:after="100"/>
      <w:ind w:left="0"/>
    </w:pPr>
  </w:style>
  <w:style w:type="character" w:styleId="Lienhypertexte">
    <w:name w:val="Hyperlink"/>
    <w:basedOn w:val="Policepardfaut"/>
    <w:uiPriority w:val="99"/>
    <w:unhideWhenUsed/>
    <w:rsid w:val="003B2839"/>
    <w:rPr>
      <w:color w:val="0563C1" w:themeColor="hyperlink"/>
      <w:u w:val="single"/>
    </w:rPr>
  </w:style>
  <w:style w:type="paragraph" w:styleId="Paragraphedeliste">
    <w:name w:val="List Paragraph"/>
    <w:basedOn w:val="Normal"/>
    <w:uiPriority w:val="34"/>
    <w:qFormat/>
    <w:rsid w:val="00846C2E"/>
    <w:pPr>
      <w:ind w:left="720"/>
      <w:contextualSpacing/>
    </w:pPr>
  </w:style>
  <w:style w:type="character" w:styleId="Marquedecommentaire">
    <w:name w:val="annotation reference"/>
    <w:uiPriority w:val="99"/>
    <w:rsid w:val="00AE5B5E"/>
    <w:rPr>
      <w:sz w:val="16"/>
      <w:szCs w:val="16"/>
    </w:rPr>
  </w:style>
  <w:style w:type="paragraph" w:styleId="Commentaire">
    <w:name w:val="annotation text"/>
    <w:basedOn w:val="Normal"/>
    <w:link w:val="CommentaireCar"/>
    <w:uiPriority w:val="99"/>
    <w:rsid w:val="00AE5B5E"/>
    <w:pPr>
      <w:spacing w:after="0" w:line="240" w:lineRule="auto"/>
      <w:ind w:left="0" w:firstLine="0"/>
      <w:jc w:val="left"/>
    </w:pPr>
    <w:rPr>
      <w:color w:val="auto"/>
      <w:sz w:val="20"/>
      <w:szCs w:val="20"/>
    </w:rPr>
  </w:style>
  <w:style w:type="character" w:customStyle="1" w:styleId="CommentaireCar">
    <w:name w:val="Commentaire Car"/>
    <w:basedOn w:val="Policepardfaut"/>
    <w:link w:val="Commentaire"/>
    <w:rsid w:val="00AE5B5E"/>
    <w:rPr>
      <w:rFonts w:ascii="Times New Roman" w:eastAsia="Times New Roman" w:hAnsi="Times New Roman" w:cs="Times New Roman"/>
      <w:sz w:val="20"/>
      <w:szCs w:val="20"/>
    </w:rPr>
  </w:style>
  <w:style w:type="paragraph" w:styleId="Textedebulles">
    <w:name w:val="Balloon Text"/>
    <w:basedOn w:val="Normal"/>
    <w:link w:val="TextedebullesCar"/>
    <w:uiPriority w:val="99"/>
    <w:semiHidden/>
    <w:unhideWhenUsed/>
    <w:rsid w:val="00AE5B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5B5E"/>
    <w:rPr>
      <w:rFonts w:ascii="Segoe UI" w:eastAsia="Times New Roman" w:hAnsi="Segoe UI" w:cs="Segoe UI"/>
      <w:color w:val="000000"/>
      <w:sz w:val="18"/>
      <w:szCs w:val="18"/>
    </w:rPr>
  </w:style>
  <w:style w:type="paragraph" w:styleId="Corpsdetexte">
    <w:name w:val="Body Text"/>
    <w:basedOn w:val="Normal"/>
    <w:link w:val="CorpsdetexteCar"/>
    <w:rsid w:val="00B37AEC"/>
    <w:pPr>
      <w:spacing w:after="0" w:line="240" w:lineRule="auto"/>
      <w:ind w:left="0" w:right="992" w:firstLine="0"/>
    </w:pPr>
    <w:rPr>
      <w:sz w:val="22"/>
      <w:szCs w:val="20"/>
    </w:rPr>
  </w:style>
  <w:style w:type="character" w:customStyle="1" w:styleId="CorpsdetexteCar">
    <w:name w:val="Corps de texte Car"/>
    <w:basedOn w:val="Policepardfaut"/>
    <w:link w:val="Corpsdetexte"/>
    <w:rsid w:val="00B37AEC"/>
    <w:rPr>
      <w:rFonts w:ascii="Times New Roman" w:eastAsia="Times New Roman" w:hAnsi="Times New Roman" w:cs="Times New Roman"/>
      <w:color w:val="000000"/>
      <w:szCs w:val="20"/>
    </w:rPr>
  </w:style>
  <w:style w:type="paragraph" w:customStyle="1" w:styleId="ARTICLE">
    <w:name w:val="ARTICLE"/>
    <w:basedOn w:val="Normal"/>
    <w:qFormat/>
    <w:rsid w:val="00B37AEC"/>
    <w:pPr>
      <w:numPr>
        <w:ilvl w:val="1"/>
        <w:numId w:val="4"/>
      </w:numPr>
      <w:spacing w:before="400" w:after="200" w:line="240" w:lineRule="auto"/>
      <w:outlineLvl w:val="2"/>
    </w:pPr>
    <w:rPr>
      <w:b/>
      <w:bCs/>
      <w:caps/>
      <w:color w:val="auto"/>
      <w:szCs w:val="24"/>
      <w:u w:val="single"/>
    </w:rPr>
  </w:style>
  <w:style w:type="paragraph" w:customStyle="1" w:styleId="Sous-article">
    <w:name w:val="Sous-article"/>
    <w:basedOn w:val="ARTICLE"/>
    <w:link w:val="Sous-articleCar"/>
    <w:qFormat/>
    <w:rsid w:val="00B37AEC"/>
    <w:pPr>
      <w:spacing w:before="200"/>
      <w:outlineLvl w:val="1"/>
    </w:pPr>
    <w:rPr>
      <w:caps w:val="0"/>
    </w:rPr>
  </w:style>
  <w:style w:type="character" w:customStyle="1" w:styleId="Sous-articleCar">
    <w:name w:val="Sous-article Car"/>
    <w:link w:val="Sous-article"/>
    <w:rsid w:val="00B37AEC"/>
    <w:rPr>
      <w:rFonts w:ascii="Times New Roman" w:eastAsia="Times New Roman" w:hAnsi="Times New Roman" w:cs="Times New Roman"/>
      <w:b/>
      <w:bCs/>
      <w:sz w:val="24"/>
      <w:szCs w:val="24"/>
      <w:u w:val="single"/>
    </w:rPr>
  </w:style>
  <w:style w:type="paragraph" w:styleId="Objetducommentaire">
    <w:name w:val="annotation subject"/>
    <w:basedOn w:val="Commentaire"/>
    <w:next w:val="Commentaire"/>
    <w:link w:val="ObjetducommentaireCar"/>
    <w:uiPriority w:val="99"/>
    <w:semiHidden/>
    <w:unhideWhenUsed/>
    <w:rsid w:val="00DE76EC"/>
    <w:pPr>
      <w:spacing w:after="5"/>
      <w:ind w:left="293" w:hanging="10"/>
      <w:jc w:val="both"/>
    </w:pPr>
    <w:rPr>
      <w:b/>
      <w:bCs/>
      <w:color w:val="000000"/>
    </w:rPr>
  </w:style>
  <w:style w:type="character" w:customStyle="1" w:styleId="ObjetducommentaireCar">
    <w:name w:val="Objet du commentaire Car"/>
    <w:basedOn w:val="CommentaireCar"/>
    <w:link w:val="Objetducommentaire"/>
    <w:uiPriority w:val="99"/>
    <w:semiHidden/>
    <w:rsid w:val="00DE76EC"/>
    <w:rPr>
      <w:rFonts w:ascii="Times New Roman" w:eastAsia="Times New Roman" w:hAnsi="Times New Roman" w:cs="Times New Roman"/>
      <w:b/>
      <w:bCs/>
      <w:color w:val="000000"/>
      <w:sz w:val="20"/>
      <w:szCs w:val="20"/>
    </w:rPr>
  </w:style>
  <w:style w:type="paragraph" w:styleId="TM2">
    <w:name w:val="toc 2"/>
    <w:basedOn w:val="Normal"/>
    <w:next w:val="Normal"/>
    <w:autoRedefine/>
    <w:uiPriority w:val="39"/>
    <w:unhideWhenUsed/>
    <w:rsid w:val="00617F41"/>
    <w:pPr>
      <w:tabs>
        <w:tab w:val="left" w:pos="660"/>
        <w:tab w:val="right" w:leader="dot" w:pos="10761"/>
      </w:tabs>
      <w:spacing w:after="100"/>
      <w:ind w:left="0"/>
    </w:pPr>
  </w:style>
  <w:style w:type="paragraph" w:styleId="NormalWeb">
    <w:name w:val="Normal (Web)"/>
    <w:basedOn w:val="Normal"/>
    <w:uiPriority w:val="99"/>
    <w:semiHidden/>
    <w:unhideWhenUsed/>
    <w:rsid w:val="009F169D"/>
    <w:pPr>
      <w:spacing w:before="100" w:beforeAutospacing="1" w:after="100" w:afterAutospacing="1" w:line="240" w:lineRule="auto"/>
      <w:ind w:left="0" w:firstLine="0"/>
      <w:jc w:val="left"/>
    </w:pPr>
    <w:rPr>
      <w:color w:val="auto"/>
      <w:szCs w:val="24"/>
    </w:rPr>
  </w:style>
  <w:style w:type="paragraph" w:styleId="Rvision">
    <w:name w:val="Revision"/>
    <w:hidden/>
    <w:uiPriority w:val="99"/>
    <w:semiHidden/>
    <w:rsid w:val="00056BAC"/>
    <w:pPr>
      <w:spacing w:after="0" w:line="240" w:lineRule="auto"/>
    </w:pPr>
    <w:rPr>
      <w:rFonts w:ascii="Times New Roman" w:eastAsia="Times New Roman" w:hAnsi="Times New Roman" w:cs="Times New Roman"/>
      <w:color w:val="000000"/>
      <w:sz w:val="24"/>
    </w:rPr>
  </w:style>
  <w:style w:type="table" w:customStyle="1" w:styleId="Grilledutableau1">
    <w:name w:val="Grille du tableau1"/>
    <w:pPr>
      <w:spacing w:after="0" w:line="240" w:lineRule="auto"/>
    </w:pPr>
    <w:tblPr>
      <w:tblCellMar>
        <w:top w:w="0" w:type="dxa"/>
        <w:left w:w="0" w:type="dxa"/>
        <w:bottom w:w="0" w:type="dxa"/>
        <w:right w:w="0" w:type="dxa"/>
      </w:tblCellMar>
    </w:tblPr>
  </w:style>
  <w:style w:type="paragraph" w:styleId="Retraitcorpsdetexte">
    <w:name w:val="Body Text Indent"/>
    <w:basedOn w:val="Normal"/>
    <w:link w:val="RetraitcorpsdetexteCar"/>
    <w:uiPriority w:val="99"/>
    <w:semiHidden/>
    <w:unhideWhenUsed/>
    <w:rsid w:val="001701DD"/>
    <w:pPr>
      <w:spacing w:after="120"/>
      <w:ind w:left="283"/>
    </w:pPr>
  </w:style>
  <w:style w:type="character" w:customStyle="1" w:styleId="RetraitcorpsdetexteCar">
    <w:name w:val="Retrait corps de texte Car"/>
    <w:basedOn w:val="Policepardfaut"/>
    <w:link w:val="Retraitcorpsdetexte"/>
    <w:uiPriority w:val="99"/>
    <w:semiHidden/>
    <w:rsid w:val="001701DD"/>
    <w:rPr>
      <w:rFonts w:ascii="Times New Roman" w:eastAsia="Times New Roman" w:hAnsi="Times New Roman" w:cs="Times New Roman"/>
      <w:color w:val="000000"/>
      <w:sz w:val="24"/>
    </w:rPr>
  </w:style>
  <w:style w:type="paragraph" w:styleId="Retraitcorpset1relig">
    <w:name w:val="Body Text First Indent 2"/>
    <w:basedOn w:val="Retraitcorpsdetexte"/>
    <w:link w:val="Retraitcorpset1religCar"/>
    <w:uiPriority w:val="99"/>
    <w:semiHidden/>
    <w:unhideWhenUsed/>
    <w:rsid w:val="001701DD"/>
    <w:pPr>
      <w:spacing w:after="5"/>
      <w:ind w:left="360" w:firstLine="360"/>
    </w:pPr>
  </w:style>
  <w:style w:type="character" w:customStyle="1" w:styleId="Retraitcorpset1religCar">
    <w:name w:val="Retrait corps et 1re lig. Car"/>
    <w:basedOn w:val="RetraitcorpsdetexteCar"/>
    <w:link w:val="Retraitcorpset1relig"/>
    <w:uiPriority w:val="99"/>
    <w:semiHidden/>
    <w:rsid w:val="001701DD"/>
    <w:rPr>
      <w:rFonts w:ascii="Times New Roman" w:eastAsia="Times New Roman" w:hAnsi="Times New Roman" w:cs="Times New Roman"/>
      <w:color w:val="000000"/>
      <w:sz w:val="24"/>
    </w:rPr>
  </w:style>
  <w:style w:type="paragraph" w:customStyle="1" w:styleId="ZEmetteur">
    <w:name w:val="*ZEmetteur"/>
    <w:basedOn w:val="Normal"/>
    <w:qFormat/>
    <w:rsid w:val="001701DD"/>
    <w:pPr>
      <w:spacing w:after="0" w:line="240" w:lineRule="auto"/>
      <w:ind w:left="0" w:firstLine="0"/>
      <w:jc w:val="right"/>
    </w:pPr>
    <w:rPr>
      <w:rFonts w:ascii="Marianne" w:eastAsiaTheme="minorHAnsi" w:hAnsi="Marianne" w:cs="Arial"/>
      <w:b/>
      <w:noProof/>
      <w:color w:val="auto"/>
      <w:szCs w:val="24"/>
    </w:rPr>
  </w:style>
  <w:style w:type="paragraph" w:customStyle="1" w:styleId="Default">
    <w:name w:val="Default"/>
    <w:rsid w:val="002E166E"/>
    <w:pPr>
      <w:autoSpaceDE w:val="0"/>
      <w:autoSpaceDN w:val="0"/>
      <w:adjustRightInd w:val="0"/>
      <w:spacing w:after="0" w:line="240" w:lineRule="auto"/>
    </w:pPr>
    <w:rPr>
      <w:rFonts w:ascii="Marianne" w:hAnsi="Marianne" w:cs="Marianne"/>
      <w:color w:val="000000"/>
      <w:sz w:val="24"/>
      <w:szCs w:val="24"/>
    </w:rPr>
  </w:style>
  <w:style w:type="character" w:customStyle="1" w:styleId="CommentaireCar1">
    <w:name w:val="Commentaire Car1"/>
    <w:uiPriority w:val="99"/>
    <w:rsid w:val="00B5623C"/>
    <w:rPr>
      <w:rFonts w:ascii="Arial" w:hAnsi="Arial"/>
      <w:lang w:eastAsia="ar-SA"/>
    </w:rPr>
  </w:style>
  <w:style w:type="character" w:customStyle="1" w:styleId="Titre6Car">
    <w:name w:val="Titre 6 Car"/>
    <w:basedOn w:val="Policepardfaut"/>
    <w:link w:val="Titre6"/>
    <w:rsid w:val="002578B0"/>
    <w:rPr>
      <w:rFonts w:ascii="Times New Roman" w:eastAsia="Times New Roman" w:hAnsi="Times New Roman" w:cs="Times New Roman"/>
      <w:color w:val="008000"/>
      <w:sz w:val="28"/>
      <w:szCs w:val="20"/>
      <w:lang w:eastAsia="zh-CN"/>
    </w:rPr>
  </w:style>
  <w:style w:type="character" w:customStyle="1" w:styleId="Titre7Car">
    <w:name w:val="Titre 7 Car"/>
    <w:basedOn w:val="Policepardfaut"/>
    <w:link w:val="Titre7"/>
    <w:rsid w:val="002578B0"/>
    <w:rPr>
      <w:rFonts w:ascii="Times New Roman" w:eastAsia="Times New Roman" w:hAnsi="Times New Roman" w:cs="Times New Roman"/>
      <w:color w:val="008000"/>
      <w:sz w:val="28"/>
      <w:szCs w:val="20"/>
      <w:lang w:eastAsia="zh-CN"/>
    </w:rPr>
  </w:style>
  <w:style w:type="character" w:customStyle="1" w:styleId="Titre8Car">
    <w:name w:val="Titre 8 Car"/>
    <w:basedOn w:val="Policepardfaut"/>
    <w:link w:val="Titre8"/>
    <w:rsid w:val="002578B0"/>
    <w:rPr>
      <w:rFonts w:ascii="Times New Roman" w:eastAsia="Times New Roman" w:hAnsi="Times New Roman" w:cs="Times New Roman"/>
      <w:b/>
      <w:sz w:val="28"/>
      <w:szCs w:val="20"/>
      <w:lang w:eastAsia="zh-CN"/>
    </w:rPr>
  </w:style>
  <w:style w:type="character" w:customStyle="1" w:styleId="Titre9Car">
    <w:name w:val="Titre 9 Car"/>
    <w:basedOn w:val="Policepardfaut"/>
    <w:link w:val="Titre9"/>
    <w:rsid w:val="002578B0"/>
    <w:rPr>
      <w:rFonts w:ascii="Times New Roman" w:eastAsia="Times New Roman" w:hAnsi="Times New Roman" w:cs="Times New Roman"/>
      <w:b/>
      <w:color w:val="008000"/>
      <w:szCs w:val="20"/>
      <w:lang w:eastAsia="zh-CN"/>
    </w:rPr>
  </w:style>
  <w:style w:type="paragraph" w:customStyle="1" w:styleId="Article0">
    <w:name w:val="Article"/>
    <w:basedOn w:val="Normal"/>
    <w:rsid w:val="002578B0"/>
    <w:pPr>
      <w:suppressAutoHyphens/>
      <w:spacing w:after="0" w:line="240" w:lineRule="auto"/>
      <w:ind w:left="0" w:firstLine="0"/>
      <w:jc w:val="left"/>
    </w:pPr>
    <w:rPr>
      <w:b/>
      <w:caps/>
      <w:color w:val="auto"/>
      <w:szCs w:val="20"/>
      <w:u w:val="single"/>
      <w:lang w:eastAsia="zh-CN"/>
    </w:rPr>
  </w:style>
  <w:style w:type="character" w:styleId="lev">
    <w:name w:val="Strong"/>
    <w:basedOn w:val="Policepardfaut"/>
    <w:uiPriority w:val="22"/>
    <w:qFormat/>
    <w:rsid w:val="00621DF2"/>
    <w:rPr>
      <w:b/>
      <w:bCs/>
    </w:rPr>
  </w:style>
  <w:style w:type="paragraph" w:styleId="Pieddepage">
    <w:name w:val="footer"/>
    <w:basedOn w:val="Normal"/>
    <w:link w:val="PieddepageCar"/>
    <w:uiPriority w:val="99"/>
    <w:semiHidden/>
    <w:unhideWhenUsed/>
    <w:rsid w:val="00421E8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21E89"/>
    <w:rPr>
      <w:rFonts w:ascii="Times New Roman" w:eastAsia="Times New Roman" w:hAnsi="Times New Roman" w:cs="Times New Roman"/>
      <w:color w:val="000000"/>
      <w:sz w:val="24"/>
    </w:rPr>
  </w:style>
  <w:style w:type="table" w:customStyle="1" w:styleId="TableGrid0">
    <w:name w:val="Table Grid0"/>
    <w:basedOn w:val="TableauNormal"/>
    <w:rsid w:val="004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70696">
      <w:bodyDiv w:val="1"/>
      <w:marLeft w:val="0"/>
      <w:marRight w:val="0"/>
      <w:marTop w:val="0"/>
      <w:marBottom w:val="0"/>
      <w:divBdr>
        <w:top w:val="none" w:sz="0" w:space="0" w:color="auto"/>
        <w:left w:val="none" w:sz="0" w:space="0" w:color="auto"/>
        <w:bottom w:val="none" w:sz="0" w:space="0" w:color="auto"/>
        <w:right w:val="none" w:sz="0" w:space="0" w:color="auto"/>
      </w:divBdr>
      <w:divsChild>
        <w:div w:id="1479960960">
          <w:marLeft w:val="446"/>
          <w:marRight w:val="0"/>
          <w:marTop w:val="0"/>
          <w:marBottom w:val="0"/>
          <w:divBdr>
            <w:top w:val="none" w:sz="0" w:space="0" w:color="auto"/>
            <w:left w:val="none" w:sz="0" w:space="0" w:color="auto"/>
            <w:bottom w:val="none" w:sz="0" w:space="0" w:color="auto"/>
            <w:right w:val="none" w:sz="0" w:space="0" w:color="auto"/>
          </w:divBdr>
        </w:div>
      </w:divsChild>
    </w:div>
    <w:div w:id="152264547">
      <w:bodyDiv w:val="1"/>
      <w:marLeft w:val="0"/>
      <w:marRight w:val="0"/>
      <w:marTop w:val="0"/>
      <w:marBottom w:val="0"/>
      <w:divBdr>
        <w:top w:val="none" w:sz="0" w:space="0" w:color="auto"/>
        <w:left w:val="none" w:sz="0" w:space="0" w:color="auto"/>
        <w:bottom w:val="none" w:sz="0" w:space="0" w:color="auto"/>
        <w:right w:val="none" w:sz="0" w:space="0" w:color="auto"/>
      </w:divBdr>
    </w:div>
    <w:div w:id="154538573">
      <w:bodyDiv w:val="1"/>
      <w:marLeft w:val="0"/>
      <w:marRight w:val="0"/>
      <w:marTop w:val="0"/>
      <w:marBottom w:val="0"/>
      <w:divBdr>
        <w:top w:val="none" w:sz="0" w:space="0" w:color="auto"/>
        <w:left w:val="none" w:sz="0" w:space="0" w:color="auto"/>
        <w:bottom w:val="none" w:sz="0" w:space="0" w:color="auto"/>
        <w:right w:val="none" w:sz="0" w:space="0" w:color="auto"/>
      </w:divBdr>
    </w:div>
    <w:div w:id="461770057">
      <w:bodyDiv w:val="1"/>
      <w:marLeft w:val="0"/>
      <w:marRight w:val="0"/>
      <w:marTop w:val="0"/>
      <w:marBottom w:val="0"/>
      <w:divBdr>
        <w:top w:val="none" w:sz="0" w:space="0" w:color="auto"/>
        <w:left w:val="none" w:sz="0" w:space="0" w:color="auto"/>
        <w:bottom w:val="none" w:sz="0" w:space="0" w:color="auto"/>
        <w:right w:val="none" w:sz="0" w:space="0" w:color="auto"/>
      </w:divBdr>
    </w:div>
    <w:div w:id="613365900">
      <w:bodyDiv w:val="1"/>
      <w:marLeft w:val="0"/>
      <w:marRight w:val="0"/>
      <w:marTop w:val="0"/>
      <w:marBottom w:val="0"/>
      <w:divBdr>
        <w:top w:val="none" w:sz="0" w:space="0" w:color="auto"/>
        <w:left w:val="none" w:sz="0" w:space="0" w:color="auto"/>
        <w:bottom w:val="none" w:sz="0" w:space="0" w:color="auto"/>
        <w:right w:val="none" w:sz="0" w:space="0" w:color="auto"/>
      </w:divBdr>
      <w:divsChild>
        <w:div w:id="1310860218">
          <w:marLeft w:val="446"/>
          <w:marRight w:val="0"/>
          <w:marTop w:val="0"/>
          <w:marBottom w:val="0"/>
          <w:divBdr>
            <w:top w:val="none" w:sz="0" w:space="0" w:color="auto"/>
            <w:left w:val="none" w:sz="0" w:space="0" w:color="auto"/>
            <w:bottom w:val="none" w:sz="0" w:space="0" w:color="auto"/>
            <w:right w:val="none" w:sz="0" w:space="0" w:color="auto"/>
          </w:divBdr>
        </w:div>
      </w:divsChild>
    </w:div>
    <w:div w:id="624117351">
      <w:bodyDiv w:val="1"/>
      <w:marLeft w:val="0"/>
      <w:marRight w:val="0"/>
      <w:marTop w:val="0"/>
      <w:marBottom w:val="0"/>
      <w:divBdr>
        <w:top w:val="none" w:sz="0" w:space="0" w:color="auto"/>
        <w:left w:val="none" w:sz="0" w:space="0" w:color="auto"/>
        <w:bottom w:val="none" w:sz="0" w:space="0" w:color="auto"/>
        <w:right w:val="none" w:sz="0" w:space="0" w:color="auto"/>
      </w:divBdr>
    </w:div>
    <w:div w:id="744566907">
      <w:bodyDiv w:val="1"/>
      <w:marLeft w:val="0"/>
      <w:marRight w:val="0"/>
      <w:marTop w:val="0"/>
      <w:marBottom w:val="0"/>
      <w:divBdr>
        <w:top w:val="none" w:sz="0" w:space="0" w:color="auto"/>
        <w:left w:val="none" w:sz="0" w:space="0" w:color="auto"/>
        <w:bottom w:val="none" w:sz="0" w:space="0" w:color="auto"/>
        <w:right w:val="none" w:sz="0" w:space="0" w:color="auto"/>
      </w:divBdr>
    </w:div>
    <w:div w:id="788938970">
      <w:bodyDiv w:val="1"/>
      <w:marLeft w:val="0"/>
      <w:marRight w:val="0"/>
      <w:marTop w:val="0"/>
      <w:marBottom w:val="0"/>
      <w:divBdr>
        <w:top w:val="none" w:sz="0" w:space="0" w:color="auto"/>
        <w:left w:val="none" w:sz="0" w:space="0" w:color="auto"/>
        <w:bottom w:val="none" w:sz="0" w:space="0" w:color="auto"/>
        <w:right w:val="none" w:sz="0" w:space="0" w:color="auto"/>
      </w:divBdr>
    </w:div>
    <w:div w:id="1515149536">
      <w:bodyDiv w:val="1"/>
      <w:marLeft w:val="0"/>
      <w:marRight w:val="0"/>
      <w:marTop w:val="0"/>
      <w:marBottom w:val="0"/>
      <w:divBdr>
        <w:top w:val="none" w:sz="0" w:space="0" w:color="auto"/>
        <w:left w:val="none" w:sz="0" w:space="0" w:color="auto"/>
        <w:bottom w:val="none" w:sz="0" w:space="0" w:color="auto"/>
        <w:right w:val="none" w:sz="0" w:space="0" w:color="auto"/>
      </w:divBdr>
    </w:div>
    <w:div w:id="1861046827">
      <w:bodyDiv w:val="1"/>
      <w:marLeft w:val="0"/>
      <w:marRight w:val="0"/>
      <w:marTop w:val="0"/>
      <w:marBottom w:val="0"/>
      <w:divBdr>
        <w:top w:val="none" w:sz="0" w:space="0" w:color="auto"/>
        <w:left w:val="none" w:sz="0" w:space="0" w:color="auto"/>
        <w:bottom w:val="none" w:sz="0" w:space="0" w:color="auto"/>
        <w:right w:val="none" w:sz="0" w:space="0" w:color="auto"/>
      </w:divBdr>
    </w:div>
    <w:div w:id="1867519006">
      <w:bodyDiv w:val="1"/>
      <w:marLeft w:val="0"/>
      <w:marRight w:val="0"/>
      <w:marTop w:val="0"/>
      <w:marBottom w:val="0"/>
      <w:divBdr>
        <w:top w:val="none" w:sz="0" w:space="0" w:color="auto"/>
        <w:left w:val="none" w:sz="0" w:space="0" w:color="auto"/>
        <w:bottom w:val="none" w:sz="0" w:space="0" w:color="auto"/>
        <w:right w:val="none" w:sz="0" w:space="0" w:color="auto"/>
      </w:divBdr>
    </w:div>
    <w:div w:id="1941059563">
      <w:bodyDiv w:val="1"/>
      <w:marLeft w:val="0"/>
      <w:marRight w:val="0"/>
      <w:marTop w:val="0"/>
      <w:marBottom w:val="0"/>
      <w:divBdr>
        <w:top w:val="none" w:sz="0" w:space="0" w:color="auto"/>
        <w:left w:val="none" w:sz="0" w:space="0" w:color="auto"/>
        <w:bottom w:val="none" w:sz="0" w:space="0" w:color="auto"/>
        <w:right w:val="none" w:sz="0" w:space="0" w:color="auto"/>
      </w:divBdr>
    </w:div>
    <w:div w:id="2117358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hyperlink" Target="http://www.marches-publics.gouv.fr/" TargetMode="External"/><Relationship Id="rId26" Type="http://schemas.openxmlformats.org/officeDocument/2006/relationships/hyperlink" Target="https://www.marches-publics.gouv.fr/"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www.marches-publics.gouv.fr/" TargetMode="External"/><Relationship Id="rId25"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s://www.economie.gouv.fr/daj/formulaires-declaration-du-candidat"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mailto:nepasrepondre@marches-publics.gouv.f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arches-publics.gouv.f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22&#64991;HYPERLINK%20%22https://www.marches-publics.gouv.fr/" TargetMode="External"/><Relationship Id="rId22" Type="http://schemas.openxmlformats.org/officeDocument/2006/relationships/hyperlink" Target="https://www.economie.gouv.fr/daj/formulaires-declaration-du-candidat" TargetMode="External"/><Relationship Id="rId27" Type="http://schemas.openxmlformats.org/officeDocument/2006/relationships/hyperlink" Target="https://www.marches-publics.gouv.fr/" TargetMode="External"/><Relationship Id="rId30"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B3233D5EA9644595A4ED6FC6DAD6C9" ma:contentTypeVersion="1" ma:contentTypeDescription="Crée un document." ma:contentTypeScope="" ma:versionID="b76859bf5dae1118b4159c7a4cd0b4d5">
  <xsd:schema xmlns:xsd="http://www.w3.org/2001/XMLSchema" xmlns:xs="http://www.w3.org/2001/XMLSchema" xmlns:p="http://schemas.microsoft.com/office/2006/metadata/properties" xmlns:ns2="e1cf480a-1bcc-4065-920c-f3db0bea4d7b" targetNamespace="http://schemas.microsoft.com/office/2006/metadata/properties" ma:root="true" ma:fieldsID="e9c97020c2b7dc1af603b33bb6860da1" ns2:_="">
    <xsd:import namespace="e1cf480a-1bcc-4065-920c-f3db0bea4d7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f480a-1bcc-4065-920c-f3db0bea4d7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C1009-A704-47D2-926A-D92BAD90C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f480a-1bcc-4065-920c-f3db0bea4d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614E62-BE42-49E9-A820-3650FFD2BD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5D05A1-C2F3-4FEB-91E9-5C00B3D0870E}">
  <ds:schemaRefs>
    <ds:schemaRef ds:uri="http://schemas.microsoft.com/sharepoint/v3/contenttype/forms"/>
  </ds:schemaRefs>
</ds:datastoreItem>
</file>

<file path=customXml/itemProps4.xml><?xml version="1.0" encoding="utf-8"?>
<ds:datastoreItem xmlns:ds="http://schemas.openxmlformats.org/officeDocument/2006/customXml" ds:itemID="{A704BD09-CB2E-48F7-B34A-24D3055E0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5341</Words>
  <Characters>29381</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Ministère des Armées</Company>
  <LinksUpToDate>false</LinksUpToDate>
  <CharactersWithSpaces>34653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subject/>
  <dc:creator>BEAUJOUIN Paul-Eric CSL</dc:creator>
  <cp:keywords/>
  <cp:lastModifiedBy>CIRK Sonia ADJOINT ADMI</cp:lastModifiedBy>
  <cp:revision>6</cp:revision>
  <cp:lastPrinted>2025-07-31T07:06:00Z</cp:lastPrinted>
  <dcterms:created xsi:type="dcterms:W3CDTF">2025-07-30T15:12:00Z</dcterms:created>
  <dcterms:modified xsi:type="dcterms:W3CDTF">2025-07-31T07:06:00Z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0x01010089B3233D5EA9644595A4ED6FC6DAD6C9</vt:lpwstr>
  </property>
</Properties>
</file>